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6F670" w14:textId="77777777" w:rsidR="0069374B" w:rsidRPr="006C770E" w:rsidRDefault="0069374B" w:rsidP="006C770E">
      <w:pPr>
        <w:spacing w:line="276" w:lineRule="auto"/>
        <w:jc w:val="both"/>
        <w:rPr>
          <w:b/>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260C0EAC" w14:textId="154FF438" w:rsidR="00CB6C6B" w:rsidRPr="004E7F78" w:rsidRDefault="00617689" w:rsidP="006C770E">
          <w:pPr>
            <w:pStyle w:val="TOCHeading"/>
            <w:spacing w:before="120" w:after="120" w:line="276" w:lineRule="auto"/>
            <w:rPr>
              <w:rFonts w:ascii="Times New Roman" w:hAnsi="Times New Roman" w:cs="Times New Roman"/>
              <w:color w:val="auto"/>
              <w:sz w:val="24"/>
              <w:szCs w:val="24"/>
              <w:lang w:val="bg-BG"/>
            </w:rPr>
          </w:pPr>
          <w:r w:rsidRPr="00246E25">
            <w:rPr>
              <w:rFonts w:ascii="Times New Roman" w:hAnsi="Times New Roman" w:cs="Times New Roman"/>
              <w:color w:val="auto"/>
              <w:sz w:val="24"/>
              <w:szCs w:val="24"/>
              <w:lang w:val="bg-BG"/>
            </w:rPr>
            <w:t>СЪДЪРЖАНИЕ:</w:t>
          </w:r>
          <w:r w:rsidR="00597D4B" w:rsidRPr="00246E25">
            <w:rPr>
              <w:rFonts w:ascii="Times New Roman" w:hAnsi="Times New Roman" w:cs="Times New Roman"/>
              <w:color w:val="auto"/>
              <w:sz w:val="24"/>
              <w:szCs w:val="24"/>
              <w:lang w:val="bg-BG"/>
            </w:rPr>
            <w:t xml:space="preserve"> </w:t>
          </w:r>
        </w:p>
        <w:p w14:paraId="2011FE80" w14:textId="5ED547B4" w:rsidR="00787C36" w:rsidRPr="00246E25" w:rsidRDefault="00597D4B" w:rsidP="006C770E">
          <w:pPr>
            <w:pStyle w:val="TOC1"/>
            <w:tabs>
              <w:tab w:val="left" w:pos="660"/>
              <w:tab w:val="right" w:leader="dot" w:pos="9060"/>
            </w:tabs>
            <w:spacing w:after="120" w:line="276" w:lineRule="auto"/>
            <w:rPr>
              <w:rFonts w:ascii="Times New Roman" w:hAnsi="Times New Roman"/>
              <w:noProof/>
              <w:sz w:val="24"/>
              <w:szCs w:val="24"/>
              <w:lang w:val="bg-BG" w:eastAsia="bg-BG"/>
            </w:rPr>
          </w:pPr>
          <w:r w:rsidRPr="00246E25">
            <w:rPr>
              <w:rFonts w:ascii="Times New Roman" w:hAnsi="Times New Roman"/>
              <w:sz w:val="24"/>
              <w:szCs w:val="24"/>
              <w:lang w:val="bg-BG"/>
            </w:rPr>
            <w:fldChar w:fldCharType="begin"/>
          </w:r>
          <w:r w:rsidRPr="00246E25">
            <w:rPr>
              <w:rFonts w:ascii="Times New Roman" w:hAnsi="Times New Roman"/>
              <w:sz w:val="24"/>
              <w:szCs w:val="24"/>
              <w:lang w:val="bg-BG"/>
            </w:rPr>
            <w:instrText xml:space="preserve"> TOC \o "1-3" \h \z \u </w:instrText>
          </w:r>
          <w:r w:rsidRPr="00246E25">
            <w:rPr>
              <w:rFonts w:ascii="Times New Roman" w:hAnsi="Times New Roman"/>
              <w:sz w:val="24"/>
              <w:szCs w:val="24"/>
              <w:lang w:val="bg-BG"/>
            </w:rPr>
            <w:fldChar w:fldCharType="separate"/>
          </w:r>
          <w:hyperlink w:anchor="_Toc496855505" w:history="1">
            <w:r w:rsidR="00787C36" w:rsidRPr="00246E25">
              <w:rPr>
                <w:rStyle w:val="Hyperlink"/>
                <w:rFonts w:ascii="Times New Roman" w:hAnsi="Times New Roman"/>
                <w:noProof/>
                <w:sz w:val="24"/>
                <w:szCs w:val="24"/>
              </w:rPr>
              <w:t>6.1</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Цел и обхват на главата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_Toc496855505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w:t>
            </w:r>
            <w:r w:rsidR="00787C36" w:rsidRPr="00246E25">
              <w:rPr>
                <w:rFonts w:ascii="Times New Roman" w:hAnsi="Times New Roman"/>
                <w:noProof/>
                <w:webHidden/>
                <w:sz w:val="24"/>
                <w:szCs w:val="24"/>
              </w:rPr>
              <w:fldChar w:fldCharType="end"/>
            </w:r>
          </w:hyperlink>
        </w:p>
        <w:p w14:paraId="6D5D3250" w14:textId="77777777" w:rsidR="00787C36" w:rsidRPr="00246E25" w:rsidRDefault="00B857DB"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06" w:history="1">
            <w:r w:rsidR="00787C36" w:rsidRPr="00246E25">
              <w:rPr>
                <w:rStyle w:val="Hyperlink"/>
                <w:rFonts w:ascii="Times New Roman" w:hAnsi="Times New Roman"/>
                <w:noProof/>
                <w:sz w:val="24"/>
                <w:szCs w:val="24"/>
              </w:rPr>
              <w:t>6.2</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Нормативна рамка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_Toc496855506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w:t>
            </w:r>
            <w:r w:rsidR="00787C36" w:rsidRPr="00246E25">
              <w:rPr>
                <w:rFonts w:ascii="Times New Roman" w:hAnsi="Times New Roman"/>
                <w:noProof/>
                <w:webHidden/>
                <w:sz w:val="24"/>
                <w:szCs w:val="24"/>
              </w:rPr>
              <w:fldChar w:fldCharType="end"/>
            </w:r>
          </w:hyperlink>
        </w:p>
        <w:p w14:paraId="2B6021A6" w14:textId="77777777" w:rsidR="00787C36" w:rsidRPr="00246E25" w:rsidRDefault="00B857DB"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07" w:history="1">
            <w:r w:rsidR="00787C36" w:rsidRPr="00246E25">
              <w:rPr>
                <w:rStyle w:val="Hyperlink"/>
                <w:rFonts w:ascii="Times New Roman" w:hAnsi="Times New Roman"/>
                <w:noProof/>
                <w:sz w:val="24"/>
                <w:szCs w:val="24"/>
                <w:lang w:val="bg-BG"/>
              </w:rPr>
              <w:t>6.3</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Същност на финансовото управление и контрол</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_Toc496855507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w:t>
            </w:r>
            <w:r w:rsidR="00787C36" w:rsidRPr="00246E25">
              <w:rPr>
                <w:rFonts w:ascii="Times New Roman" w:hAnsi="Times New Roman"/>
                <w:noProof/>
                <w:webHidden/>
                <w:sz w:val="24"/>
                <w:szCs w:val="24"/>
              </w:rPr>
              <w:fldChar w:fldCharType="end"/>
            </w:r>
          </w:hyperlink>
        </w:p>
        <w:p w14:paraId="21F79714" w14:textId="4B887AEB" w:rsidR="00787C36" w:rsidRPr="00246E25" w:rsidRDefault="00B857DB"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08" w:history="1">
            <w:r w:rsidR="00787C36" w:rsidRPr="00246E25">
              <w:rPr>
                <w:rStyle w:val="Hyperlink"/>
                <w:rFonts w:ascii="Times New Roman" w:hAnsi="Times New Roman"/>
                <w:noProof/>
                <w:sz w:val="24"/>
                <w:szCs w:val="24"/>
                <w:lang w:val="bg-BG"/>
              </w:rPr>
              <w:t>6.4</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Контролна среда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_Toc496855508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w:t>
            </w:r>
            <w:r w:rsidR="00787C36" w:rsidRPr="00246E25">
              <w:rPr>
                <w:rFonts w:ascii="Times New Roman" w:hAnsi="Times New Roman"/>
                <w:noProof/>
                <w:webHidden/>
                <w:sz w:val="24"/>
                <w:szCs w:val="24"/>
              </w:rPr>
              <w:fldChar w:fldCharType="end"/>
            </w:r>
          </w:hyperlink>
        </w:p>
        <w:p w14:paraId="326B8F77" w14:textId="77777777" w:rsidR="00787C36" w:rsidRPr="00246E25" w:rsidRDefault="00B857DB" w:rsidP="006C770E">
          <w:pPr>
            <w:pStyle w:val="TOC2"/>
            <w:tabs>
              <w:tab w:val="left" w:pos="1100"/>
              <w:tab w:val="right" w:leader="dot" w:pos="9060"/>
            </w:tabs>
            <w:spacing w:after="120" w:line="276" w:lineRule="auto"/>
            <w:rPr>
              <w:rFonts w:eastAsiaTheme="minorEastAsia"/>
              <w:noProof/>
            </w:rPr>
          </w:pPr>
          <w:hyperlink w:anchor="_Toc496855510" w:history="1">
            <w:r w:rsidR="00787C36" w:rsidRPr="00246E25">
              <w:rPr>
                <w:rStyle w:val="Hyperlink"/>
                <w:noProof/>
              </w:rPr>
              <w:t>6.4.1</w:t>
            </w:r>
            <w:r w:rsidR="00787C36" w:rsidRPr="00246E25">
              <w:rPr>
                <w:rFonts w:eastAsiaTheme="minorEastAsia"/>
                <w:noProof/>
              </w:rPr>
              <w:tab/>
            </w:r>
            <w:r w:rsidR="00787C36" w:rsidRPr="00246E25">
              <w:rPr>
                <w:rStyle w:val="Hyperlink"/>
                <w:noProof/>
              </w:rPr>
              <w:t>Контролни механизми и наблюдение на процеса за ограничаване на риска</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_Toc496855510 \h </w:instrText>
            </w:r>
            <w:r w:rsidR="00787C36" w:rsidRPr="00246E25">
              <w:rPr>
                <w:noProof/>
                <w:webHidden/>
              </w:rPr>
            </w:r>
            <w:r w:rsidR="00787C36" w:rsidRPr="00246E25">
              <w:rPr>
                <w:noProof/>
                <w:webHidden/>
              </w:rPr>
              <w:fldChar w:fldCharType="separate"/>
            </w:r>
            <w:r w:rsidR="00787C36" w:rsidRPr="00246E25">
              <w:rPr>
                <w:noProof/>
                <w:webHidden/>
              </w:rPr>
              <w:t>5</w:t>
            </w:r>
            <w:r w:rsidR="00787C36" w:rsidRPr="00246E25">
              <w:rPr>
                <w:noProof/>
                <w:webHidden/>
              </w:rPr>
              <w:fldChar w:fldCharType="end"/>
            </w:r>
          </w:hyperlink>
        </w:p>
        <w:p w14:paraId="636BA0B8" w14:textId="77777777" w:rsidR="00787C36" w:rsidRPr="00246E25" w:rsidRDefault="00B857DB" w:rsidP="006C770E">
          <w:pPr>
            <w:pStyle w:val="TOC2"/>
            <w:tabs>
              <w:tab w:val="left" w:pos="1100"/>
              <w:tab w:val="right" w:leader="dot" w:pos="9060"/>
            </w:tabs>
            <w:spacing w:after="120" w:line="276" w:lineRule="auto"/>
            <w:rPr>
              <w:rFonts w:eastAsiaTheme="minorEastAsia"/>
              <w:noProof/>
            </w:rPr>
          </w:pPr>
          <w:hyperlink w:anchor="_Toc496855511" w:history="1">
            <w:r w:rsidR="00787C36" w:rsidRPr="00246E25">
              <w:rPr>
                <w:rStyle w:val="Hyperlink"/>
                <w:noProof/>
              </w:rPr>
              <w:t>6.4.2</w:t>
            </w:r>
            <w:r w:rsidR="00787C36" w:rsidRPr="00246E25">
              <w:rPr>
                <w:rFonts w:eastAsiaTheme="minorEastAsia"/>
                <w:noProof/>
              </w:rPr>
              <w:tab/>
            </w:r>
            <w:r w:rsidR="00787C36" w:rsidRPr="00246E25">
              <w:rPr>
                <w:rStyle w:val="Hyperlink"/>
                <w:noProof/>
              </w:rPr>
              <w:t>Контролни дейности</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_Toc496855511 \h </w:instrText>
            </w:r>
            <w:r w:rsidR="00787C36" w:rsidRPr="00246E25">
              <w:rPr>
                <w:noProof/>
                <w:webHidden/>
              </w:rPr>
            </w:r>
            <w:r w:rsidR="00787C36" w:rsidRPr="00246E25">
              <w:rPr>
                <w:noProof/>
                <w:webHidden/>
              </w:rPr>
              <w:fldChar w:fldCharType="separate"/>
            </w:r>
            <w:r w:rsidR="00787C36" w:rsidRPr="00246E25">
              <w:rPr>
                <w:noProof/>
                <w:webHidden/>
              </w:rPr>
              <w:t>6</w:t>
            </w:r>
            <w:r w:rsidR="00787C36" w:rsidRPr="00246E25">
              <w:rPr>
                <w:noProof/>
                <w:webHidden/>
              </w:rPr>
              <w:fldChar w:fldCharType="end"/>
            </w:r>
          </w:hyperlink>
        </w:p>
        <w:p w14:paraId="3301A08A" w14:textId="77777777" w:rsidR="00787C36" w:rsidRPr="00246E25" w:rsidRDefault="00B857DB" w:rsidP="006C770E">
          <w:pPr>
            <w:pStyle w:val="TOC2"/>
            <w:tabs>
              <w:tab w:val="left" w:pos="1100"/>
              <w:tab w:val="right" w:leader="dot" w:pos="9060"/>
            </w:tabs>
            <w:spacing w:after="120" w:line="276" w:lineRule="auto"/>
            <w:rPr>
              <w:rFonts w:eastAsiaTheme="minorEastAsia"/>
              <w:noProof/>
            </w:rPr>
          </w:pPr>
          <w:hyperlink w:anchor="_Toc496855512" w:history="1">
            <w:r w:rsidR="00787C36" w:rsidRPr="00246E25">
              <w:rPr>
                <w:rStyle w:val="Hyperlink"/>
                <w:noProof/>
              </w:rPr>
              <w:t>6.4.3</w:t>
            </w:r>
            <w:r w:rsidR="00787C36" w:rsidRPr="00246E25">
              <w:rPr>
                <w:rFonts w:eastAsiaTheme="minorEastAsia"/>
                <w:noProof/>
              </w:rPr>
              <w:tab/>
            </w:r>
            <w:r w:rsidR="00787C36" w:rsidRPr="00246E25">
              <w:rPr>
                <w:rStyle w:val="Hyperlink"/>
                <w:noProof/>
              </w:rPr>
              <w:t>Информация и комуникация</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_Toc496855512 \h </w:instrText>
            </w:r>
            <w:r w:rsidR="00787C36" w:rsidRPr="00246E25">
              <w:rPr>
                <w:noProof/>
                <w:webHidden/>
              </w:rPr>
            </w:r>
            <w:r w:rsidR="00787C36" w:rsidRPr="00246E25">
              <w:rPr>
                <w:noProof/>
                <w:webHidden/>
              </w:rPr>
              <w:fldChar w:fldCharType="separate"/>
            </w:r>
            <w:r w:rsidR="00787C36" w:rsidRPr="00246E25">
              <w:rPr>
                <w:noProof/>
                <w:webHidden/>
              </w:rPr>
              <w:t>8</w:t>
            </w:r>
            <w:r w:rsidR="00787C36" w:rsidRPr="00246E25">
              <w:rPr>
                <w:noProof/>
                <w:webHidden/>
              </w:rPr>
              <w:fldChar w:fldCharType="end"/>
            </w:r>
          </w:hyperlink>
        </w:p>
        <w:p w14:paraId="6078A4F9" w14:textId="77777777" w:rsidR="00787C36" w:rsidRPr="00246E25" w:rsidRDefault="00B857DB" w:rsidP="006C770E">
          <w:pPr>
            <w:pStyle w:val="TOC2"/>
            <w:tabs>
              <w:tab w:val="left" w:pos="1100"/>
              <w:tab w:val="right" w:leader="dot" w:pos="9060"/>
            </w:tabs>
            <w:spacing w:after="120" w:line="276" w:lineRule="auto"/>
            <w:rPr>
              <w:rFonts w:eastAsiaTheme="minorEastAsia"/>
              <w:noProof/>
            </w:rPr>
          </w:pPr>
          <w:hyperlink w:anchor="_Toc496855513" w:history="1">
            <w:r w:rsidR="00787C36" w:rsidRPr="00246E25">
              <w:rPr>
                <w:rStyle w:val="Hyperlink"/>
                <w:noProof/>
              </w:rPr>
              <w:t>6.4.4</w:t>
            </w:r>
            <w:r w:rsidR="00787C36" w:rsidRPr="00246E25">
              <w:rPr>
                <w:rFonts w:eastAsiaTheme="minorEastAsia"/>
                <w:noProof/>
              </w:rPr>
              <w:tab/>
            </w:r>
            <w:r w:rsidR="00787C36" w:rsidRPr="00246E25">
              <w:rPr>
                <w:rStyle w:val="Hyperlink"/>
                <w:noProof/>
              </w:rPr>
              <w:t>Мониторинг</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_Toc496855513 \h </w:instrText>
            </w:r>
            <w:r w:rsidR="00787C36" w:rsidRPr="00246E25">
              <w:rPr>
                <w:noProof/>
                <w:webHidden/>
              </w:rPr>
            </w:r>
            <w:r w:rsidR="00787C36" w:rsidRPr="00246E25">
              <w:rPr>
                <w:noProof/>
                <w:webHidden/>
              </w:rPr>
              <w:fldChar w:fldCharType="separate"/>
            </w:r>
            <w:r w:rsidR="00787C36" w:rsidRPr="00246E25">
              <w:rPr>
                <w:noProof/>
                <w:webHidden/>
              </w:rPr>
              <w:t>8</w:t>
            </w:r>
            <w:r w:rsidR="00787C36" w:rsidRPr="00246E25">
              <w:rPr>
                <w:noProof/>
                <w:webHidden/>
              </w:rPr>
              <w:fldChar w:fldCharType="end"/>
            </w:r>
          </w:hyperlink>
        </w:p>
        <w:p w14:paraId="0F5DD24E" w14:textId="77777777" w:rsidR="00787C36" w:rsidRPr="00246E25" w:rsidRDefault="00B857DB"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14" w:history="1">
            <w:r w:rsidR="00787C36" w:rsidRPr="00246E25">
              <w:rPr>
                <w:rStyle w:val="Hyperlink"/>
                <w:rFonts w:ascii="Times New Roman" w:hAnsi="Times New Roman"/>
                <w:noProof/>
                <w:sz w:val="24"/>
                <w:szCs w:val="24"/>
                <w:lang w:val="bg-BG"/>
              </w:rPr>
              <w:t>6.5</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Управление на риска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_Toc496855514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9</w:t>
            </w:r>
            <w:r w:rsidR="00787C36" w:rsidRPr="00246E25">
              <w:rPr>
                <w:rFonts w:ascii="Times New Roman" w:hAnsi="Times New Roman"/>
                <w:noProof/>
                <w:webHidden/>
                <w:sz w:val="24"/>
                <w:szCs w:val="24"/>
              </w:rPr>
              <w:fldChar w:fldCharType="end"/>
            </w:r>
          </w:hyperlink>
        </w:p>
        <w:p w14:paraId="1D59B8C1" w14:textId="77777777" w:rsidR="00787C36" w:rsidRPr="00246E25" w:rsidRDefault="00B857DB" w:rsidP="006C770E">
          <w:pPr>
            <w:pStyle w:val="TOC2"/>
            <w:tabs>
              <w:tab w:val="left" w:pos="1100"/>
              <w:tab w:val="right" w:leader="dot" w:pos="9060"/>
            </w:tabs>
            <w:spacing w:after="120" w:line="276" w:lineRule="auto"/>
            <w:rPr>
              <w:rFonts w:eastAsiaTheme="minorEastAsia"/>
              <w:noProof/>
            </w:rPr>
          </w:pPr>
          <w:hyperlink w:anchor="_Toc496855515" w:history="1">
            <w:r w:rsidR="00787C36" w:rsidRPr="00246E25">
              <w:rPr>
                <w:rStyle w:val="Hyperlink"/>
                <w:noProof/>
              </w:rPr>
              <w:t>6.5.1</w:t>
            </w:r>
            <w:r w:rsidR="00787C36" w:rsidRPr="00246E25">
              <w:rPr>
                <w:rFonts w:eastAsiaTheme="minorEastAsia"/>
                <w:noProof/>
              </w:rPr>
              <w:tab/>
            </w:r>
            <w:r w:rsidR="00787C36" w:rsidRPr="00246E25">
              <w:rPr>
                <w:rStyle w:val="Hyperlink"/>
                <w:noProof/>
              </w:rPr>
              <w:t>Управление на риска на проектно ниво</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_Toc496855515 \h </w:instrText>
            </w:r>
            <w:r w:rsidR="00787C36" w:rsidRPr="00246E25">
              <w:rPr>
                <w:noProof/>
                <w:webHidden/>
              </w:rPr>
            </w:r>
            <w:r w:rsidR="00787C36" w:rsidRPr="00246E25">
              <w:rPr>
                <w:noProof/>
                <w:webHidden/>
              </w:rPr>
              <w:fldChar w:fldCharType="separate"/>
            </w:r>
            <w:r w:rsidR="00787C36" w:rsidRPr="00246E25">
              <w:rPr>
                <w:noProof/>
                <w:webHidden/>
              </w:rPr>
              <w:t>10</w:t>
            </w:r>
            <w:r w:rsidR="00787C36" w:rsidRPr="00246E25">
              <w:rPr>
                <w:noProof/>
                <w:webHidden/>
              </w:rPr>
              <w:fldChar w:fldCharType="end"/>
            </w:r>
          </w:hyperlink>
        </w:p>
        <w:p w14:paraId="1611835B" w14:textId="77777777" w:rsidR="00787C36" w:rsidRPr="00246E25" w:rsidRDefault="00B857DB" w:rsidP="006C770E">
          <w:pPr>
            <w:pStyle w:val="TOC2"/>
            <w:tabs>
              <w:tab w:val="left" w:pos="1100"/>
              <w:tab w:val="right" w:leader="dot" w:pos="9060"/>
            </w:tabs>
            <w:spacing w:after="120" w:line="276" w:lineRule="auto"/>
            <w:rPr>
              <w:rFonts w:eastAsiaTheme="minorEastAsia"/>
              <w:noProof/>
            </w:rPr>
          </w:pPr>
          <w:hyperlink w:anchor="_Toc496855516" w:history="1">
            <w:r w:rsidR="00787C36" w:rsidRPr="00246E25">
              <w:rPr>
                <w:rStyle w:val="Hyperlink"/>
                <w:noProof/>
              </w:rPr>
              <w:t>6.5.2</w:t>
            </w:r>
            <w:r w:rsidR="00787C36" w:rsidRPr="00246E25">
              <w:rPr>
                <w:rFonts w:eastAsiaTheme="minorEastAsia"/>
                <w:noProof/>
              </w:rPr>
              <w:tab/>
            </w:r>
            <w:r w:rsidR="00787C36" w:rsidRPr="00246E25">
              <w:rPr>
                <w:rStyle w:val="Hyperlink"/>
                <w:noProof/>
              </w:rPr>
              <w:t>Управление на риска на програмно ниво</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_Toc496855516 \h </w:instrText>
            </w:r>
            <w:r w:rsidR="00787C36" w:rsidRPr="00246E25">
              <w:rPr>
                <w:noProof/>
                <w:webHidden/>
              </w:rPr>
            </w:r>
            <w:r w:rsidR="00787C36" w:rsidRPr="00246E25">
              <w:rPr>
                <w:noProof/>
                <w:webHidden/>
              </w:rPr>
              <w:fldChar w:fldCharType="separate"/>
            </w:r>
            <w:r w:rsidR="00787C36" w:rsidRPr="00246E25">
              <w:rPr>
                <w:noProof/>
                <w:webHidden/>
              </w:rPr>
              <w:t>16</w:t>
            </w:r>
            <w:r w:rsidR="00787C36" w:rsidRPr="00246E25">
              <w:rPr>
                <w:noProof/>
                <w:webHidden/>
              </w:rPr>
              <w:fldChar w:fldCharType="end"/>
            </w:r>
          </w:hyperlink>
        </w:p>
        <w:p w14:paraId="38E8F939" w14:textId="2E4038FE" w:rsidR="00787C36" w:rsidRPr="00246E25" w:rsidRDefault="003B2557"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17" w:history="1">
            <w:r w:rsidR="00787C36" w:rsidRPr="00246E25">
              <w:rPr>
                <w:rStyle w:val="Hyperlink"/>
                <w:rFonts w:ascii="Times New Roman" w:hAnsi="Times New Roman"/>
                <w:noProof/>
                <w:sz w:val="24"/>
                <w:szCs w:val="24"/>
                <w:lang w:val="bg-BG"/>
              </w:rPr>
              <w:t>6.6</w:t>
            </w:r>
            <w:r w:rsidR="00787C36" w:rsidRPr="00246E25">
              <w:rPr>
                <w:rFonts w:ascii="Times New Roman" w:hAnsi="Times New Roman"/>
                <w:noProof/>
                <w:sz w:val="24"/>
                <w:szCs w:val="24"/>
                <w:lang w:val="bg-BG" w:eastAsia="bg-BG"/>
              </w:rPr>
              <w:tab/>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_Toc496855517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25</w:t>
            </w:r>
            <w:r w:rsidR="00787C36" w:rsidRPr="00246E25">
              <w:rPr>
                <w:rFonts w:ascii="Times New Roman" w:hAnsi="Times New Roman"/>
                <w:noProof/>
                <w:webHidden/>
                <w:sz w:val="24"/>
                <w:szCs w:val="24"/>
              </w:rPr>
              <w:fldChar w:fldCharType="end"/>
            </w:r>
          </w:hyperlink>
        </w:p>
        <w:p w14:paraId="22B8C6E9" w14:textId="2F772CAD" w:rsidR="00787C36" w:rsidRPr="00246E25" w:rsidRDefault="003B2557"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20" w:history="1">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Одити и проверки на дейността по управлението и изпълнението на ОП НОИР</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_Toc496855520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29</w:t>
            </w:r>
            <w:r w:rsidR="00787C36" w:rsidRPr="00246E25">
              <w:rPr>
                <w:rFonts w:ascii="Times New Roman" w:hAnsi="Times New Roman"/>
                <w:noProof/>
                <w:webHidden/>
                <w:sz w:val="24"/>
                <w:szCs w:val="24"/>
              </w:rPr>
              <w:fldChar w:fldCharType="end"/>
            </w:r>
          </w:hyperlink>
        </w:p>
        <w:p w14:paraId="25B3981C" w14:textId="09F9A58B"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1" w:history="1">
            <w:r w:rsidR="00787C36" w:rsidRPr="00246E25">
              <w:rPr>
                <w:rStyle w:val="Hyperlink"/>
                <w:noProof/>
              </w:rPr>
              <w:t>6.</w:t>
            </w:r>
            <w:r w:rsidR="00950FB2">
              <w:rPr>
                <w:rStyle w:val="Hyperlink"/>
                <w:noProof/>
              </w:rPr>
              <w:t>6</w:t>
            </w:r>
            <w:r w:rsidR="00787C36" w:rsidRPr="00246E25">
              <w:rPr>
                <w:rStyle w:val="Hyperlink"/>
                <w:noProof/>
              </w:rPr>
              <w:t>.1</w:t>
            </w:r>
            <w:r w:rsidR="00787C36" w:rsidRPr="00246E25">
              <w:rPr>
                <w:rFonts w:eastAsiaTheme="minorEastAsia"/>
                <w:noProof/>
              </w:rPr>
              <w:tab/>
            </w:r>
            <w:r w:rsidR="00787C36" w:rsidRPr="00246E25">
              <w:rPr>
                <w:rStyle w:val="Hyperlink"/>
                <w:noProof/>
              </w:rPr>
              <w:t>Вътрешен одит</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_Toc496855521 \h </w:instrText>
            </w:r>
            <w:r w:rsidR="00787C36" w:rsidRPr="00246E25">
              <w:rPr>
                <w:noProof/>
                <w:webHidden/>
              </w:rPr>
            </w:r>
            <w:r w:rsidR="00787C36" w:rsidRPr="00246E25">
              <w:rPr>
                <w:noProof/>
                <w:webHidden/>
              </w:rPr>
              <w:fldChar w:fldCharType="separate"/>
            </w:r>
            <w:r w:rsidR="00787C36" w:rsidRPr="00246E25">
              <w:rPr>
                <w:noProof/>
                <w:webHidden/>
              </w:rPr>
              <w:t>29</w:t>
            </w:r>
            <w:r w:rsidR="00787C36" w:rsidRPr="00246E25">
              <w:rPr>
                <w:noProof/>
                <w:webHidden/>
              </w:rPr>
              <w:fldChar w:fldCharType="end"/>
            </w:r>
          </w:hyperlink>
        </w:p>
        <w:p w14:paraId="75DF3E3D" w14:textId="49507DEB"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2" w:history="1">
            <w:r w:rsidR="00787C36" w:rsidRPr="00246E25">
              <w:rPr>
                <w:rStyle w:val="Hyperlink"/>
                <w:noProof/>
              </w:rPr>
              <w:t>6.</w:t>
            </w:r>
            <w:r w:rsidR="00950FB2">
              <w:rPr>
                <w:rStyle w:val="Hyperlink"/>
                <w:noProof/>
              </w:rPr>
              <w:t>6</w:t>
            </w:r>
            <w:r w:rsidR="00787C36" w:rsidRPr="00246E25">
              <w:rPr>
                <w:rStyle w:val="Hyperlink"/>
                <w:noProof/>
              </w:rPr>
              <w:t>.2</w:t>
            </w:r>
            <w:r w:rsidR="00787C36" w:rsidRPr="00246E25">
              <w:rPr>
                <w:rFonts w:eastAsiaTheme="minorEastAsia"/>
                <w:noProof/>
              </w:rPr>
              <w:tab/>
            </w:r>
            <w:r w:rsidR="00787C36" w:rsidRPr="00246E25">
              <w:rPr>
                <w:rStyle w:val="Hyperlink"/>
                <w:noProof/>
              </w:rPr>
              <w:t>Външен одит</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_Toc496855522 \h </w:instrText>
            </w:r>
            <w:r w:rsidR="00787C36" w:rsidRPr="00246E25">
              <w:rPr>
                <w:noProof/>
                <w:webHidden/>
              </w:rPr>
            </w:r>
            <w:r w:rsidR="00787C36" w:rsidRPr="00246E25">
              <w:rPr>
                <w:noProof/>
                <w:webHidden/>
              </w:rPr>
              <w:fldChar w:fldCharType="separate"/>
            </w:r>
            <w:r w:rsidR="00787C36" w:rsidRPr="00246E25">
              <w:rPr>
                <w:noProof/>
                <w:webHidden/>
              </w:rPr>
              <w:t>29</w:t>
            </w:r>
            <w:r w:rsidR="00787C36" w:rsidRPr="00246E25">
              <w:rPr>
                <w:noProof/>
                <w:webHidden/>
              </w:rPr>
              <w:fldChar w:fldCharType="end"/>
            </w:r>
          </w:hyperlink>
        </w:p>
        <w:p w14:paraId="1063A2B9" w14:textId="2FFB7198"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3" w:history="1">
            <w:r w:rsidR="00787C36" w:rsidRPr="00246E25">
              <w:rPr>
                <w:rStyle w:val="Hyperlink"/>
                <w:noProof/>
              </w:rPr>
              <w:t>6.</w:t>
            </w:r>
            <w:r w:rsidR="00950FB2">
              <w:rPr>
                <w:rStyle w:val="Hyperlink"/>
                <w:noProof/>
              </w:rPr>
              <w:t>6</w:t>
            </w:r>
            <w:r w:rsidR="00787C36" w:rsidRPr="00246E25">
              <w:rPr>
                <w:rStyle w:val="Hyperlink"/>
                <w:noProof/>
              </w:rPr>
              <w:t>.3</w:t>
            </w:r>
            <w:r w:rsidR="00787C36" w:rsidRPr="00246E25">
              <w:rPr>
                <w:rFonts w:eastAsiaTheme="minorEastAsia"/>
                <w:noProof/>
              </w:rPr>
              <w:tab/>
            </w:r>
            <w:r w:rsidR="00787C36" w:rsidRPr="00246E25">
              <w:rPr>
                <w:rStyle w:val="Hyperlink"/>
                <w:noProof/>
              </w:rPr>
              <w:t>Последващи действия след извършен одит и дадени препоръки</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_Toc496855523 \h </w:instrText>
            </w:r>
            <w:r w:rsidR="00787C36" w:rsidRPr="00246E25">
              <w:rPr>
                <w:noProof/>
                <w:webHidden/>
              </w:rPr>
            </w:r>
            <w:r w:rsidR="00787C36" w:rsidRPr="00246E25">
              <w:rPr>
                <w:noProof/>
                <w:webHidden/>
              </w:rPr>
              <w:fldChar w:fldCharType="separate"/>
            </w:r>
            <w:r w:rsidR="00787C36" w:rsidRPr="00246E25">
              <w:rPr>
                <w:noProof/>
                <w:webHidden/>
              </w:rPr>
              <w:t>30</w:t>
            </w:r>
            <w:r w:rsidR="00787C36" w:rsidRPr="00246E25">
              <w:rPr>
                <w:noProof/>
                <w:webHidden/>
              </w:rPr>
              <w:fldChar w:fldCharType="end"/>
            </w:r>
          </w:hyperlink>
        </w:p>
        <w:p w14:paraId="596650B9" w14:textId="5C41AA29"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4" w:history="1">
            <w:r w:rsidR="00787C36" w:rsidRPr="00246E25">
              <w:rPr>
                <w:rStyle w:val="Hyperlink"/>
                <w:noProof/>
              </w:rPr>
              <w:t>6.</w:t>
            </w:r>
            <w:r w:rsidR="00950FB2">
              <w:rPr>
                <w:rStyle w:val="Hyperlink"/>
                <w:noProof/>
              </w:rPr>
              <w:t>6</w:t>
            </w:r>
            <w:r w:rsidR="00787C36" w:rsidRPr="00246E25">
              <w:rPr>
                <w:rStyle w:val="Hyperlink"/>
                <w:noProof/>
              </w:rPr>
              <w:t>.4</w:t>
            </w:r>
            <w:r w:rsidR="00787C36" w:rsidRPr="00246E25">
              <w:rPr>
                <w:rFonts w:eastAsiaTheme="minorEastAsia"/>
                <w:noProof/>
              </w:rPr>
              <w:tab/>
            </w:r>
            <w:r w:rsidR="00787C36" w:rsidRPr="00246E25">
              <w:rPr>
                <w:rStyle w:val="Hyperlink"/>
                <w:bCs/>
                <w:iCs/>
                <w:noProof/>
              </w:rPr>
              <w:t>Процедури за изготвяне на годишното обобщение на окончателните одитни доклади и на извършените проверки.</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_Toc496855524 \h </w:instrText>
            </w:r>
            <w:r w:rsidR="00787C36" w:rsidRPr="00246E25">
              <w:rPr>
                <w:noProof/>
                <w:webHidden/>
              </w:rPr>
            </w:r>
            <w:r w:rsidR="00787C36" w:rsidRPr="00246E25">
              <w:rPr>
                <w:noProof/>
                <w:webHidden/>
              </w:rPr>
              <w:fldChar w:fldCharType="separate"/>
            </w:r>
            <w:r w:rsidR="00787C36" w:rsidRPr="00246E25">
              <w:rPr>
                <w:noProof/>
                <w:webHidden/>
              </w:rPr>
              <w:t>31</w:t>
            </w:r>
            <w:r w:rsidR="00787C36" w:rsidRPr="00246E25">
              <w:rPr>
                <w:noProof/>
                <w:webHidden/>
              </w:rPr>
              <w:fldChar w:fldCharType="end"/>
            </w:r>
          </w:hyperlink>
        </w:p>
        <w:p w14:paraId="4533A7EB" w14:textId="5E29CDD8"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5" w:history="1">
            <w:r w:rsidR="00787C36" w:rsidRPr="00246E25">
              <w:rPr>
                <w:rStyle w:val="Hyperlink"/>
                <w:noProof/>
              </w:rPr>
              <w:t>6.</w:t>
            </w:r>
            <w:r w:rsidR="00950FB2">
              <w:rPr>
                <w:rStyle w:val="Hyperlink"/>
                <w:noProof/>
              </w:rPr>
              <w:t>6</w:t>
            </w:r>
            <w:r w:rsidR="00787C36" w:rsidRPr="00246E25">
              <w:rPr>
                <w:rStyle w:val="Hyperlink"/>
                <w:noProof/>
              </w:rPr>
              <w:t>.5</w:t>
            </w:r>
            <w:r w:rsidR="00787C36" w:rsidRPr="00246E25">
              <w:rPr>
                <w:rFonts w:eastAsiaTheme="minorEastAsia"/>
                <w:noProof/>
              </w:rPr>
              <w:tab/>
            </w:r>
            <w:r w:rsidR="00787C36" w:rsidRPr="00246E25">
              <w:rPr>
                <w:rStyle w:val="Hyperlink"/>
                <w:noProof/>
              </w:rPr>
              <w:t>Проверки на място от страна на Сертифициращия орган</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_Toc496855525 \h </w:instrText>
            </w:r>
            <w:r w:rsidR="00787C36" w:rsidRPr="00246E25">
              <w:rPr>
                <w:noProof/>
                <w:webHidden/>
              </w:rPr>
            </w:r>
            <w:r w:rsidR="00787C36" w:rsidRPr="00246E25">
              <w:rPr>
                <w:noProof/>
                <w:webHidden/>
              </w:rPr>
              <w:fldChar w:fldCharType="separate"/>
            </w:r>
            <w:r w:rsidR="00787C36" w:rsidRPr="00246E25">
              <w:rPr>
                <w:noProof/>
                <w:webHidden/>
              </w:rPr>
              <w:t>32</w:t>
            </w:r>
            <w:r w:rsidR="00787C36" w:rsidRPr="00246E25">
              <w:rPr>
                <w:noProof/>
                <w:webHidden/>
              </w:rPr>
              <w:fldChar w:fldCharType="end"/>
            </w:r>
          </w:hyperlink>
        </w:p>
        <w:p w14:paraId="69BDAC9F" w14:textId="04CAC757" w:rsidR="00787C36" w:rsidRPr="00246E25" w:rsidRDefault="003B2557"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26" w:history="1">
            <w:r w:rsidR="00787C36" w:rsidRPr="00246E25">
              <w:rPr>
                <w:rStyle w:val="Hyperlink"/>
                <w:rFonts w:ascii="Times New Roman" w:hAnsi="Times New Roman"/>
                <w:noProof/>
                <w:sz w:val="24"/>
                <w:szCs w:val="24"/>
                <w:lang w:val="bg-BG"/>
              </w:rPr>
              <w:t>6.</w:t>
            </w:r>
            <w:r w:rsidR="00950FB2">
              <w:rPr>
                <w:rStyle w:val="Hyperlink"/>
                <w:rFonts w:ascii="Times New Roman" w:hAnsi="Times New Roman"/>
                <w:noProof/>
                <w:sz w:val="24"/>
                <w:szCs w:val="24"/>
                <w:lang w:val="bg-BG"/>
              </w:rPr>
              <w:t>7</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Чувствителни длъжности и принцип на ротация</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_Toc496855526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32</w:t>
            </w:r>
            <w:r w:rsidR="00787C36" w:rsidRPr="00246E25">
              <w:rPr>
                <w:rFonts w:ascii="Times New Roman" w:hAnsi="Times New Roman"/>
                <w:noProof/>
                <w:webHidden/>
                <w:sz w:val="24"/>
                <w:szCs w:val="24"/>
              </w:rPr>
              <w:fldChar w:fldCharType="end"/>
            </w:r>
          </w:hyperlink>
        </w:p>
        <w:p w14:paraId="2C945031" w14:textId="724E0F59"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7" w:history="1">
            <w:r w:rsidR="00787C36" w:rsidRPr="00246E25">
              <w:rPr>
                <w:rStyle w:val="Hyperlink"/>
                <w:noProof/>
              </w:rPr>
              <w:t>6.</w:t>
            </w:r>
            <w:r w:rsidR="00950FB2">
              <w:rPr>
                <w:rStyle w:val="Hyperlink"/>
                <w:noProof/>
              </w:rPr>
              <w:t>7</w:t>
            </w:r>
            <w:r w:rsidR="00787C36" w:rsidRPr="00246E25">
              <w:rPr>
                <w:rStyle w:val="Hyperlink"/>
                <w:noProof/>
              </w:rPr>
              <w:t>.1</w:t>
            </w:r>
            <w:r w:rsidR="00787C36" w:rsidRPr="00246E25">
              <w:rPr>
                <w:rFonts w:eastAsiaTheme="minorEastAsia"/>
                <w:noProof/>
              </w:rPr>
              <w:tab/>
            </w:r>
            <w:r w:rsidR="00787C36" w:rsidRPr="00246E25">
              <w:rPr>
                <w:rStyle w:val="Hyperlink"/>
                <w:noProof/>
              </w:rPr>
              <w:t>Определяне на чувствителните длъжности</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_Toc496855527 \h </w:instrText>
            </w:r>
            <w:r w:rsidR="00787C36" w:rsidRPr="00246E25">
              <w:rPr>
                <w:noProof/>
                <w:webHidden/>
              </w:rPr>
            </w:r>
            <w:r w:rsidR="00787C36" w:rsidRPr="00246E25">
              <w:rPr>
                <w:noProof/>
                <w:webHidden/>
              </w:rPr>
              <w:fldChar w:fldCharType="separate"/>
            </w:r>
            <w:r w:rsidR="00787C36" w:rsidRPr="00246E25">
              <w:rPr>
                <w:noProof/>
                <w:webHidden/>
              </w:rPr>
              <w:t>33</w:t>
            </w:r>
            <w:r w:rsidR="00787C36" w:rsidRPr="00246E25">
              <w:rPr>
                <w:noProof/>
                <w:webHidden/>
              </w:rPr>
              <w:fldChar w:fldCharType="end"/>
            </w:r>
          </w:hyperlink>
        </w:p>
        <w:p w14:paraId="50D52803" w14:textId="37AFB2C2"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8" w:history="1">
            <w:r w:rsidR="00787C36" w:rsidRPr="00246E25">
              <w:rPr>
                <w:rStyle w:val="Hyperlink"/>
                <w:noProof/>
              </w:rPr>
              <w:t>6.</w:t>
            </w:r>
            <w:r w:rsidR="00950FB2">
              <w:rPr>
                <w:rStyle w:val="Hyperlink"/>
                <w:noProof/>
              </w:rPr>
              <w:t>7</w:t>
            </w:r>
            <w:r w:rsidR="00787C36" w:rsidRPr="00246E25">
              <w:rPr>
                <w:rStyle w:val="Hyperlink"/>
                <w:noProof/>
              </w:rPr>
              <w:t>.2</w:t>
            </w:r>
            <w:r w:rsidR="00787C36" w:rsidRPr="00246E25">
              <w:rPr>
                <w:rFonts w:eastAsiaTheme="minorEastAsia"/>
                <w:noProof/>
              </w:rPr>
              <w:tab/>
            </w:r>
            <w:r w:rsidR="00787C36" w:rsidRPr="00246E25">
              <w:rPr>
                <w:rStyle w:val="Hyperlink"/>
                <w:noProof/>
              </w:rPr>
              <w:t>Определяне на контролни мерки за намаляване на риска</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_Toc496855528 \h </w:instrText>
            </w:r>
            <w:r w:rsidR="00787C36" w:rsidRPr="00246E25">
              <w:rPr>
                <w:noProof/>
                <w:webHidden/>
              </w:rPr>
            </w:r>
            <w:r w:rsidR="00787C36" w:rsidRPr="00246E25">
              <w:rPr>
                <w:noProof/>
                <w:webHidden/>
              </w:rPr>
              <w:fldChar w:fldCharType="separate"/>
            </w:r>
            <w:r w:rsidR="00787C36" w:rsidRPr="00246E25">
              <w:rPr>
                <w:noProof/>
                <w:webHidden/>
              </w:rPr>
              <w:t>35</w:t>
            </w:r>
            <w:r w:rsidR="00787C36" w:rsidRPr="00246E25">
              <w:rPr>
                <w:noProof/>
                <w:webHidden/>
              </w:rPr>
              <w:fldChar w:fldCharType="end"/>
            </w:r>
          </w:hyperlink>
        </w:p>
        <w:p w14:paraId="1C6CEE7B" w14:textId="6A6985D4"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29" w:history="1">
            <w:r w:rsidR="00787C36" w:rsidRPr="00246E25">
              <w:rPr>
                <w:rStyle w:val="Hyperlink"/>
                <w:noProof/>
              </w:rPr>
              <w:t>6.</w:t>
            </w:r>
            <w:r w:rsidR="00950FB2">
              <w:rPr>
                <w:rStyle w:val="Hyperlink"/>
                <w:noProof/>
              </w:rPr>
              <w:t>7</w:t>
            </w:r>
            <w:r w:rsidR="00787C36" w:rsidRPr="00246E25">
              <w:rPr>
                <w:rStyle w:val="Hyperlink"/>
                <w:noProof/>
              </w:rPr>
              <w:t>.3</w:t>
            </w:r>
            <w:r w:rsidR="00787C36" w:rsidRPr="00246E25">
              <w:rPr>
                <w:rFonts w:eastAsiaTheme="minorEastAsia"/>
                <w:noProof/>
              </w:rPr>
              <w:tab/>
            </w:r>
            <w:r w:rsidR="00787C36" w:rsidRPr="00246E25">
              <w:rPr>
                <w:rStyle w:val="Hyperlink"/>
                <w:noProof/>
              </w:rPr>
              <w:t>Принцип на ротация</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_Toc496855529 \h </w:instrText>
            </w:r>
            <w:r w:rsidR="00787C36" w:rsidRPr="00246E25">
              <w:rPr>
                <w:noProof/>
                <w:webHidden/>
              </w:rPr>
            </w:r>
            <w:r w:rsidR="00787C36" w:rsidRPr="00246E25">
              <w:rPr>
                <w:noProof/>
                <w:webHidden/>
              </w:rPr>
              <w:fldChar w:fldCharType="separate"/>
            </w:r>
            <w:r w:rsidR="00787C36" w:rsidRPr="00246E25">
              <w:rPr>
                <w:noProof/>
                <w:webHidden/>
              </w:rPr>
              <w:t>35</w:t>
            </w:r>
            <w:r w:rsidR="00787C36" w:rsidRPr="00246E25">
              <w:rPr>
                <w:noProof/>
                <w:webHidden/>
              </w:rPr>
              <w:fldChar w:fldCharType="end"/>
            </w:r>
          </w:hyperlink>
        </w:p>
        <w:p w14:paraId="1A05B409" w14:textId="6D400F8C" w:rsidR="00787C36" w:rsidRPr="00246E25" w:rsidRDefault="003B2557" w:rsidP="006C770E">
          <w:pPr>
            <w:pStyle w:val="TOC1"/>
            <w:tabs>
              <w:tab w:val="left" w:pos="660"/>
              <w:tab w:val="right" w:leader="dot" w:pos="9060"/>
            </w:tabs>
            <w:spacing w:after="120" w:line="276" w:lineRule="auto"/>
            <w:rPr>
              <w:rFonts w:ascii="Times New Roman" w:hAnsi="Times New Roman"/>
              <w:noProof/>
              <w:sz w:val="24"/>
              <w:szCs w:val="24"/>
              <w:lang w:val="bg-BG" w:eastAsia="bg-BG"/>
            </w:rPr>
          </w:pPr>
          <w:hyperlink w:anchor="_Toc496855530" w:history="1">
            <w:r w:rsidR="00787C36" w:rsidRPr="00246E25">
              <w:rPr>
                <w:rStyle w:val="Hyperlink"/>
                <w:rFonts w:ascii="Times New Roman" w:hAnsi="Times New Roman"/>
                <w:noProof/>
                <w:sz w:val="24"/>
                <w:szCs w:val="24"/>
              </w:rPr>
              <w:t>6.</w:t>
            </w:r>
            <w:r w:rsidR="00950FB2">
              <w:rPr>
                <w:rStyle w:val="Hyperlink"/>
                <w:rFonts w:ascii="Times New Roman" w:hAnsi="Times New Roman"/>
                <w:noProof/>
                <w:sz w:val="24"/>
                <w:szCs w:val="24"/>
                <w:lang w:val="bg-BG"/>
              </w:rPr>
              <w:t>8</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Управление на риска от измами в дейността на организацията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_Toc496855530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36</w:t>
            </w:r>
            <w:r w:rsidR="00787C36" w:rsidRPr="00246E25">
              <w:rPr>
                <w:rFonts w:ascii="Times New Roman" w:hAnsi="Times New Roman"/>
                <w:noProof/>
                <w:webHidden/>
                <w:sz w:val="24"/>
                <w:szCs w:val="24"/>
              </w:rPr>
              <w:fldChar w:fldCharType="end"/>
            </w:r>
          </w:hyperlink>
        </w:p>
        <w:p w14:paraId="67D87E74" w14:textId="4DA15F86" w:rsidR="00787C36" w:rsidRPr="00246E25" w:rsidRDefault="003B2557" w:rsidP="006C770E">
          <w:pPr>
            <w:pStyle w:val="TOC2"/>
            <w:tabs>
              <w:tab w:val="left" w:pos="1100"/>
              <w:tab w:val="right" w:leader="dot" w:pos="9060"/>
            </w:tabs>
            <w:spacing w:after="120" w:line="276" w:lineRule="auto"/>
            <w:rPr>
              <w:rFonts w:eastAsiaTheme="minorEastAsia"/>
              <w:noProof/>
            </w:rPr>
          </w:pPr>
          <w:hyperlink w:anchor="_Toc496855531" w:history="1">
            <w:r w:rsidR="00787C36" w:rsidRPr="00246E25">
              <w:rPr>
                <w:rStyle w:val="Hyperlink"/>
                <w:noProof/>
              </w:rPr>
              <w:t>6.</w:t>
            </w:r>
            <w:r w:rsidR="00EB7330">
              <w:rPr>
                <w:rStyle w:val="Hyperlink"/>
                <w:noProof/>
              </w:rPr>
              <w:t>8</w:t>
            </w:r>
            <w:r w:rsidR="00787C36" w:rsidRPr="00246E25">
              <w:rPr>
                <w:rStyle w:val="Hyperlink"/>
                <w:noProof/>
              </w:rPr>
              <w:t>.1</w:t>
            </w:r>
            <w:r w:rsidR="00787C36" w:rsidRPr="00246E25">
              <w:rPr>
                <w:rFonts w:eastAsiaTheme="minorEastAsia"/>
                <w:noProof/>
              </w:rPr>
              <w:tab/>
            </w:r>
            <w:r w:rsidR="00787C36" w:rsidRPr="00246E25">
              <w:rPr>
                <w:rStyle w:val="Hyperlink"/>
                <w:noProof/>
              </w:rPr>
              <w:t>Организация и изпълнение –екип за самооценка</w:t>
            </w:r>
            <w:r w:rsidR="00787C36" w:rsidRPr="00246E25">
              <w:rPr>
                <w:noProof/>
                <w:webHidden/>
              </w:rPr>
              <w:tab/>
            </w:r>
            <w:r w:rsidR="00787C36" w:rsidRPr="00246E25">
              <w:rPr>
                <w:noProof/>
                <w:webHidden/>
              </w:rPr>
              <w:fldChar w:fldCharType="begin"/>
            </w:r>
            <w:r w:rsidR="00787C36" w:rsidRPr="00246E25">
              <w:rPr>
                <w:noProof/>
                <w:webHidden/>
              </w:rPr>
              <w:instrText xml:space="preserve"> PAGEREF _Toc496855531 \h </w:instrText>
            </w:r>
            <w:r w:rsidR="00787C36" w:rsidRPr="00246E25">
              <w:rPr>
                <w:noProof/>
                <w:webHidden/>
              </w:rPr>
            </w:r>
            <w:r w:rsidR="00787C36" w:rsidRPr="00246E25">
              <w:rPr>
                <w:noProof/>
                <w:webHidden/>
              </w:rPr>
              <w:fldChar w:fldCharType="separate"/>
            </w:r>
            <w:r w:rsidR="00787C36" w:rsidRPr="00246E25">
              <w:rPr>
                <w:noProof/>
                <w:webHidden/>
              </w:rPr>
              <w:t>36</w:t>
            </w:r>
            <w:r w:rsidR="00787C36" w:rsidRPr="00246E25">
              <w:rPr>
                <w:noProof/>
                <w:webHidden/>
              </w:rPr>
              <w:fldChar w:fldCharType="end"/>
            </w:r>
          </w:hyperlink>
        </w:p>
        <w:p w14:paraId="77782964" w14:textId="42DA86A6"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2"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.1.1</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Правила за дейността на екипа за самооценка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_Toc496855532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37</w:t>
            </w:r>
            <w:r w:rsidR="00787C36" w:rsidRPr="00246E25">
              <w:rPr>
                <w:rFonts w:ascii="Times New Roman" w:hAnsi="Times New Roman"/>
                <w:noProof/>
                <w:webHidden/>
                <w:sz w:val="24"/>
                <w:szCs w:val="24"/>
              </w:rPr>
              <w:fldChar w:fldCharType="end"/>
            </w:r>
          </w:hyperlink>
        </w:p>
        <w:p w14:paraId="57D8C7D4" w14:textId="546C6884"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3"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.1.2</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Състав на екипа за самооценка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_Toc496855533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38</w:t>
            </w:r>
            <w:r w:rsidR="00787C36" w:rsidRPr="00246E25">
              <w:rPr>
                <w:rFonts w:ascii="Times New Roman" w:hAnsi="Times New Roman"/>
                <w:noProof/>
                <w:webHidden/>
                <w:sz w:val="24"/>
                <w:szCs w:val="24"/>
              </w:rPr>
              <w:fldChar w:fldCharType="end"/>
            </w:r>
          </w:hyperlink>
        </w:p>
        <w:p w14:paraId="3276FC70" w14:textId="5DF28477"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4"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.1.3</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Промяна в състава на екипа за самооценка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_Toc496855534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38</w:t>
            </w:r>
            <w:r w:rsidR="00787C36" w:rsidRPr="00246E25">
              <w:rPr>
                <w:rFonts w:ascii="Times New Roman" w:hAnsi="Times New Roman"/>
                <w:noProof/>
                <w:webHidden/>
                <w:sz w:val="24"/>
                <w:szCs w:val="24"/>
              </w:rPr>
              <w:fldChar w:fldCharType="end"/>
            </w:r>
          </w:hyperlink>
        </w:p>
        <w:p w14:paraId="19BF2829" w14:textId="3BD0B461"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5"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.1.4</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Задачи на екипа за самооценка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_Toc496855535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38</w:t>
            </w:r>
            <w:r w:rsidR="00787C36" w:rsidRPr="00246E25">
              <w:rPr>
                <w:rFonts w:ascii="Times New Roman" w:hAnsi="Times New Roman"/>
                <w:noProof/>
                <w:webHidden/>
                <w:sz w:val="24"/>
                <w:szCs w:val="24"/>
              </w:rPr>
              <w:fldChar w:fldCharType="end"/>
            </w:r>
          </w:hyperlink>
        </w:p>
        <w:p w14:paraId="55746DB5" w14:textId="50A4BD56"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6"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.1.5</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Дейност на екипа за самооценка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_Toc496855536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39</w:t>
            </w:r>
            <w:r w:rsidR="00787C36" w:rsidRPr="00246E25">
              <w:rPr>
                <w:rFonts w:ascii="Times New Roman" w:hAnsi="Times New Roman"/>
                <w:noProof/>
                <w:webHidden/>
                <w:sz w:val="24"/>
                <w:szCs w:val="24"/>
              </w:rPr>
              <w:fldChar w:fldCharType="end"/>
            </w:r>
          </w:hyperlink>
        </w:p>
        <w:p w14:paraId="6EA19729" w14:textId="5B006CC0"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7"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.1.6</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Провеждане на сесиите и заседанията на екипа за самооценка</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_Toc496855537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40</w:t>
            </w:r>
            <w:r w:rsidR="00787C36" w:rsidRPr="00246E25">
              <w:rPr>
                <w:rFonts w:ascii="Times New Roman" w:hAnsi="Times New Roman"/>
                <w:noProof/>
                <w:webHidden/>
                <w:sz w:val="24"/>
                <w:szCs w:val="24"/>
              </w:rPr>
              <w:fldChar w:fldCharType="end"/>
            </w:r>
          </w:hyperlink>
        </w:p>
        <w:p w14:paraId="4830FB00" w14:textId="3A58D9CB"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8"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.1.7</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Приемане на решения</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_Toc496855538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40</w:t>
            </w:r>
            <w:r w:rsidR="00787C36" w:rsidRPr="00246E25">
              <w:rPr>
                <w:rFonts w:ascii="Times New Roman" w:hAnsi="Times New Roman"/>
                <w:noProof/>
                <w:webHidden/>
                <w:sz w:val="24"/>
                <w:szCs w:val="24"/>
              </w:rPr>
              <w:fldChar w:fldCharType="end"/>
            </w:r>
          </w:hyperlink>
        </w:p>
        <w:p w14:paraId="1A1A19A0" w14:textId="7DA804A1"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39"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.1.8</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Идентифициране/откриване на възможни  процесни рискове и рискове от измама в УО</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_Toc496855539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40</w:t>
            </w:r>
            <w:r w:rsidR="00787C36" w:rsidRPr="00246E25">
              <w:rPr>
                <w:rFonts w:ascii="Times New Roman" w:hAnsi="Times New Roman"/>
                <w:noProof/>
                <w:webHidden/>
                <w:sz w:val="24"/>
                <w:szCs w:val="24"/>
              </w:rPr>
              <w:fldChar w:fldCharType="end"/>
            </w:r>
          </w:hyperlink>
        </w:p>
        <w:p w14:paraId="7655D4CE" w14:textId="31C6840F" w:rsidR="00787C36" w:rsidRPr="00246E25" w:rsidRDefault="003B2557" w:rsidP="006C770E">
          <w:pPr>
            <w:pStyle w:val="TOC3"/>
            <w:tabs>
              <w:tab w:val="left" w:pos="1320"/>
              <w:tab w:val="right" w:leader="dot" w:pos="9060"/>
            </w:tabs>
            <w:spacing w:after="120" w:line="276" w:lineRule="auto"/>
            <w:rPr>
              <w:rFonts w:ascii="Times New Roman" w:hAnsi="Times New Roman"/>
              <w:noProof/>
              <w:sz w:val="24"/>
              <w:szCs w:val="24"/>
              <w:lang w:val="bg-BG" w:eastAsia="bg-BG"/>
            </w:rPr>
          </w:pPr>
          <w:hyperlink w:anchor="_Toc496855540" w:history="1">
            <w:r w:rsidR="00787C36" w:rsidRPr="00246E25">
              <w:rPr>
                <w:rStyle w:val="Hyperlink"/>
                <w:rFonts w:ascii="Times New Roman" w:hAnsi="Times New Roman"/>
                <w:noProof/>
                <w:sz w:val="24"/>
                <w:szCs w:val="24"/>
                <w:lang w:eastAsia="fr-FR"/>
              </w:rPr>
              <w:t>6.</w:t>
            </w:r>
            <w:r w:rsidR="00EB7330">
              <w:rPr>
                <w:rStyle w:val="Hyperlink"/>
                <w:rFonts w:ascii="Times New Roman" w:hAnsi="Times New Roman"/>
                <w:noProof/>
                <w:sz w:val="24"/>
                <w:szCs w:val="24"/>
                <w:lang w:val="bg-BG" w:eastAsia="fr-FR"/>
              </w:rPr>
              <w:t>8</w:t>
            </w:r>
            <w:r w:rsidR="00787C36" w:rsidRPr="00246E25">
              <w:rPr>
                <w:rStyle w:val="Hyperlink"/>
                <w:rFonts w:ascii="Times New Roman" w:hAnsi="Times New Roman"/>
                <w:noProof/>
                <w:sz w:val="24"/>
                <w:szCs w:val="24"/>
                <w:lang w:eastAsia="fr-FR"/>
              </w:rPr>
              <w:t>.1.9</w:t>
            </w:r>
            <w:r w:rsidR="00787C36" w:rsidRPr="00246E25">
              <w:rPr>
                <w:rFonts w:ascii="Times New Roman" w:hAnsi="Times New Roman"/>
                <w:noProof/>
                <w:sz w:val="24"/>
                <w:szCs w:val="24"/>
                <w:lang w:val="bg-BG" w:eastAsia="bg-BG"/>
              </w:rPr>
              <w:tab/>
            </w:r>
            <w:r w:rsidR="00787C36" w:rsidRPr="00246E25">
              <w:rPr>
                <w:rStyle w:val="Hyperlink"/>
                <w:rFonts w:ascii="Times New Roman" w:hAnsi="Times New Roman"/>
                <w:noProof/>
                <w:sz w:val="24"/>
                <w:szCs w:val="24"/>
                <w:lang w:val="bg-BG"/>
              </w:rPr>
              <w:t>Оценка на възможни процесни рискове и рисковете от измама в УО</w:t>
            </w:r>
            <w:r w:rsidR="00787C36" w:rsidRPr="00246E25">
              <w:rPr>
                <w:rFonts w:ascii="Times New Roman" w:hAnsi="Times New Roman"/>
                <w:noProof/>
                <w:webHidden/>
                <w:sz w:val="24"/>
                <w:szCs w:val="24"/>
              </w:rPr>
              <w:tab/>
            </w:r>
            <w:r w:rsidR="00787C36" w:rsidRPr="00246E25">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_Toc496855540 \h </w:instrText>
            </w:r>
            <w:r w:rsidR="00787C36" w:rsidRPr="00246E25">
              <w:rPr>
                <w:rFonts w:ascii="Times New Roman" w:hAnsi="Times New Roman"/>
                <w:noProof/>
                <w:webHidden/>
                <w:sz w:val="24"/>
                <w:szCs w:val="24"/>
              </w:rPr>
            </w:r>
            <w:r w:rsidR="00787C36" w:rsidRPr="00246E25">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42</w:t>
            </w:r>
            <w:r w:rsidR="00787C36" w:rsidRPr="00246E25">
              <w:rPr>
                <w:rFonts w:ascii="Times New Roman" w:hAnsi="Times New Roman"/>
                <w:noProof/>
                <w:webHidden/>
                <w:sz w:val="24"/>
                <w:szCs w:val="24"/>
              </w:rPr>
              <w:fldChar w:fldCharType="end"/>
            </w:r>
          </w:hyperlink>
        </w:p>
        <w:p w14:paraId="55D1E031" w14:textId="4A8804FD" w:rsidR="00787C36" w:rsidRPr="00246E25" w:rsidRDefault="001F1C12" w:rsidP="006C770E">
          <w:pPr>
            <w:pStyle w:val="TOC3"/>
            <w:tabs>
              <w:tab w:val="left" w:pos="1540"/>
              <w:tab w:val="right" w:leader="dot" w:pos="9060"/>
            </w:tabs>
            <w:spacing w:after="120" w:line="276" w:lineRule="auto"/>
            <w:rPr>
              <w:rFonts w:ascii="Times New Roman" w:hAnsi="Times New Roman"/>
              <w:noProof/>
              <w:sz w:val="24"/>
              <w:szCs w:val="24"/>
              <w:lang w:val="bg-BG" w:eastAsia="bg-BG"/>
            </w:rPr>
          </w:pPr>
          <w:hyperlink w:anchor="_Toc496855541"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.1.10</w:t>
            </w:r>
            <w:r w:rsidR="00787C36" w:rsidRPr="00246E25">
              <w:rPr>
                <w:rFonts w:ascii="Times New Roman" w:hAnsi="Times New Roman"/>
                <w:noProof/>
                <w:sz w:val="24"/>
                <w:szCs w:val="24"/>
                <w:lang w:val="bg-BG" w:eastAsia="bg-BG"/>
              </w:rPr>
              <w:tab/>
            </w:r>
            <w:r w:rsidR="004D1171" w:rsidRPr="00246E25">
              <w:rPr>
                <w:rStyle w:val="Hyperlink"/>
                <w:rFonts w:ascii="Times New Roman" w:hAnsi="Times New Roman"/>
                <w:noProof/>
                <w:sz w:val="24"/>
                <w:szCs w:val="24"/>
                <w:lang w:val="bg-BG"/>
              </w:rPr>
              <w:t>Оценка на брутния риск</w:t>
            </w:r>
            <w:r w:rsidR="00787C36" w:rsidRPr="00246E25">
              <w:rPr>
                <w:rFonts w:ascii="Times New Roman" w:hAnsi="Times New Roman"/>
                <w:noProof/>
                <w:webHidden/>
                <w:sz w:val="24"/>
                <w:szCs w:val="24"/>
              </w:rPr>
              <w:tab/>
            </w:r>
            <w:r w:rsidR="00787C36" w:rsidRPr="00211206">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_Toc496855541 \h </w:instrText>
            </w:r>
            <w:r w:rsidR="00787C36" w:rsidRPr="00211206">
              <w:rPr>
                <w:rFonts w:ascii="Times New Roman" w:hAnsi="Times New Roman"/>
                <w:noProof/>
                <w:webHidden/>
                <w:sz w:val="24"/>
                <w:szCs w:val="24"/>
              </w:rPr>
            </w:r>
            <w:r w:rsidR="00787C36" w:rsidRPr="00211206">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43</w:t>
            </w:r>
            <w:r w:rsidR="00787C36" w:rsidRPr="00211206">
              <w:rPr>
                <w:rFonts w:ascii="Times New Roman" w:hAnsi="Times New Roman"/>
                <w:noProof/>
                <w:webHidden/>
                <w:sz w:val="24"/>
                <w:szCs w:val="24"/>
              </w:rPr>
              <w:fldChar w:fldCharType="end"/>
            </w:r>
          </w:hyperlink>
        </w:p>
        <w:p w14:paraId="6F928D4B" w14:textId="06A66B03" w:rsidR="00787C36" w:rsidRPr="00246E25" w:rsidRDefault="001F1C12" w:rsidP="006C770E">
          <w:pPr>
            <w:pStyle w:val="TOC3"/>
            <w:tabs>
              <w:tab w:val="left" w:pos="1540"/>
              <w:tab w:val="right" w:leader="dot" w:pos="9060"/>
            </w:tabs>
            <w:spacing w:after="120" w:line="276" w:lineRule="auto"/>
            <w:rPr>
              <w:rFonts w:ascii="Times New Roman" w:hAnsi="Times New Roman"/>
              <w:noProof/>
              <w:sz w:val="24"/>
              <w:szCs w:val="24"/>
              <w:lang w:val="bg-BG" w:eastAsia="bg-BG"/>
            </w:rPr>
          </w:pPr>
          <w:hyperlink w:anchor="_Toc496855542"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.1.11</w:t>
            </w:r>
            <w:r w:rsidR="00787C36" w:rsidRPr="00246E25">
              <w:rPr>
                <w:rFonts w:ascii="Times New Roman" w:hAnsi="Times New Roman"/>
                <w:noProof/>
                <w:sz w:val="24"/>
                <w:szCs w:val="24"/>
                <w:lang w:val="bg-BG" w:eastAsia="bg-BG"/>
              </w:rPr>
              <w:tab/>
            </w:r>
            <w:r w:rsidR="004D1171" w:rsidRPr="00246E25">
              <w:rPr>
                <w:rStyle w:val="Hyperlink"/>
                <w:rFonts w:ascii="Times New Roman" w:hAnsi="Times New Roman"/>
                <w:noProof/>
                <w:sz w:val="24"/>
                <w:szCs w:val="24"/>
                <w:lang w:val="bg-BG"/>
              </w:rPr>
              <w:t>Самооценка на ефективността на въведените текущи контролни мерки</w:t>
            </w:r>
            <w:r w:rsidR="00787C36" w:rsidRPr="00246E25">
              <w:rPr>
                <w:rFonts w:ascii="Times New Roman" w:hAnsi="Times New Roman"/>
                <w:noProof/>
                <w:webHidden/>
                <w:sz w:val="24"/>
                <w:szCs w:val="24"/>
              </w:rPr>
              <w:tab/>
            </w:r>
            <w:r w:rsidR="00787C36" w:rsidRPr="00211206">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_Toc496855542 \h </w:instrText>
            </w:r>
            <w:r w:rsidR="00787C36" w:rsidRPr="00211206">
              <w:rPr>
                <w:rFonts w:ascii="Times New Roman" w:hAnsi="Times New Roman"/>
                <w:noProof/>
                <w:webHidden/>
                <w:sz w:val="24"/>
                <w:szCs w:val="24"/>
              </w:rPr>
            </w:r>
            <w:r w:rsidR="00787C36" w:rsidRPr="00211206">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44</w:t>
            </w:r>
            <w:r w:rsidR="00787C36" w:rsidRPr="00211206">
              <w:rPr>
                <w:rFonts w:ascii="Times New Roman" w:hAnsi="Times New Roman"/>
                <w:noProof/>
                <w:webHidden/>
                <w:sz w:val="24"/>
                <w:szCs w:val="24"/>
              </w:rPr>
              <w:fldChar w:fldCharType="end"/>
            </w:r>
          </w:hyperlink>
        </w:p>
        <w:p w14:paraId="644359C0" w14:textId="4C1CAA05" w:rsidR="00787C36" w:rsidRPr="00246E25" w:rsidRDefault="001F1C12" w:rsidP="006C770E">
          <w:pPr>
            <w:pStyle w:val="TOC3"/>
            <w:tabs>
              <w:tab w:val="left" w:pos="1540"/>
              <w:tab w:val="right" w:leader="dot" w:pos="9060"/>
            </w:tabs>
            <w:spacing w:after="120" w:line="276" w:lineRule="auto"/>
            <w:rPr>
              <w:rFonts w:ascii="Times New Roman" w:hAnsi="Times New Roman"/>
              <w:noProof/>
              <w:sz w:val="24"/>
              <w:szCs w:val="24"/>
              <w:lang w:val="bg-BG" w:eastAsia="bg-BG"/>
            </w:rPr>
          </w:pPr>
          <w:hyperlink w:anchor="_Toc496855543" w:history="1">
            <w:r w:rsidR="00787C36" w:rsidRPr="00246E25">
              <w:rPr>
                <w:rStyle w:val="Hyperlink"/>
                <w:rFonts w:ascii="Times New Roman" w:hAnsi="Times New Roman"/>
                <w:noProof/>
                <w:sz w:val="24"/>
                <w:szCs w:val="24"/>
              </w:rPr>
              <w:t>6.</w:t>
            </w:r>
            <w:r w:rsidR="00EB7330">
              <w:rPr>
                <w:rStyle w:val="Hyperlink"/>
                <w:rFonts w:ascii="Times New Roman" w:hAnsi="Times New Roman"/>
                <w:noProof/>
                <w:sz w:val="24"/>
                <w:szCs w:val="24"/>
                <w:lang w:val="bg-BG"/>
              </w:rPr>
              <w:t>8</w:t>
            </w:r>
            <w:r w:rsidR="00787C36" w:rsidRPr="00246E25">
              <w:rPr>
                <w:rStyle w:val="Hyperlink"/>
                <w:rFonts w:ascii="Times New Roman" w:hAnsi="Times New Roman"/>
                <w:noProof/>
                <w:sz w:val="24"/>
                <w:szCs w:val="24"/>
              </w:rPr>
              <w:t>.1.12</w:t>
            </w:r>
            <w:r w:rsidR="00787C36" w:rsidRPr="00246E25">
              <w:rPr>
                <w:rFonts w:ascii="Times New Roman" w:hAnsi="Times New Roman"/>
                <w:noProof/>
                <w:sz w:val="24"/>
                <w:szCs w:val="24"/>
                <w:lang w:val="bg-BG" w:eastAsia="bg-BG"/>
              </w:rPr>
              <w:tab/>
            </w:r>
            <w:r w:rsidR="004D1171" w:rsidRPr="00246E25">
              <w:rPr>
                <w:rFonts w:ascii="Times New Roman" w:hAnsi="Times New Roman"/>
                <w:noProof/>
                <w:sz w:val="24"/>
                <w:szCs w:val="24"/>
                <w:lang w:val="bg-BG" w:eastAsia="bg-BG"/>
              </w:rPr>
              <w:t xml:space="preserve">Оценка на нетен риск </w:t>
            </w:r>
            <w:r w:rsidR="00787C36" w:rsidRPr="00246E25">
              <w:rPr>
                <w:rFonts w:ascii="Times New Roman" w:hAnsi="Times New Roman"/>
                <w:noProof/>
                <w:webHidden/>
                <w:sz w:val="24"/>
                <w:szCs w:val="24"/>
              </w:rPr>
              <w:tab/>
            </w:r>
            <w:r w:rsidR="00787C36" w:rsidRPr="00211206">
              <w:rPr>
                <w:rFonts w:ascii="Times New Roman" w:hAnsi="Times New Roman"/>
                <w:noProof/>
                <w:webHidden/>
                <w:sz w:val="24"/>
                <w:szCs w:val="24"/>
              </w:rPr>
              <w:fldChar w:fldCharType="begin"/>
            </w:r>
            <w:r w:rsidR="00787C36" w:rsidRPr="00246E25">
              <w:rPr>
                <w:rFonts w:ascii="Times New Roman" w:hAnsi="Times New Roman"/>
                <w:noProof/>
                <w:webHidden/>
                <w:sz w:val="24"/>
                <w:szCs w:val="24"/>
              </w:rPr>
              <w:instrText xml:space="preserve"> PAGEREF _Toc496855543 \h </w:instrText>
            </w:r>
            <w:r w:rsidR="00787C36" w:rsidRPr="00211206">
              <w:rPr>
                <w:rFonts w:ascii="Times New Roman" w:hAnsi="Times New Roman"/>
                <w:noProof/>
                <w:webHidden/>
                <w:sz w:val="24"/>
                <w:szCs w:val="24"/>
              </w:rPr>
            </w:r>
            <w:r w:rsidR="00787C36" w:rsidRPr="00211206">
              <w:rPr>
                <w:rFonts w:ascii="Times New Roman" w:hAnsi="Times New Roman"/>
                <w:noProof/>
                <w:webHidden/>
                <w:sz w:val="24"/>
                <w:szCs w:val="24"/>
              </w:rPr>
              <w:fldChar w:fldCharType="separate"/>
            </w:r>
            <w:r w:rsidR="00787C36" w:rsidRPr="00246E25">
              <w:rPr>
                <w:rFonts w:ascii="Times New Roman" w:hAnsi="Times New Roman"/>
                <w:noProof/>
                <w:webHidden/>
                <w:sz w:val="24"/>
                <w:szCs w:val="24"/>
              </w:rPr>
              <w:t>45</w:t>
            </w:r>
            <w:r w:rsidR="00787C36" w:rsidRPr="00211206">
              <w:rPr>
                <w:rFonts w:ascii="Times New Roman" w:hAnsi="Times New Roman"/>
                <w:noProof/>
                <w:webHidden/>
                <w:sz w:val="24"/>
                <w:szCs w:val="24"/>
              </w:rPr>
              <w:fldChar w:fldCharType="end"/>
            </w:r>
          </w:hyperlink>
        </w:p>
        <w:p w14:paraId="0C5838A5" w14:textId="02B36F71" w:rsidR="00246E25" w:rsidRPr="00246E25" w:rsidRDefault="00597D4B" w:rsidP="006C770E">
          <w:pPr>
            <w:spacing w:line="276" w:lineRule="auto"/>
          </w:pPr>
          <w:r w:rsidRPr="004E7F78">
            <w:rPr>
              <w:bCs/>
              <w:noProof/>
            </w:rPr>
            <w:fldChar w:fldCharType="end"/>
          </w:r>
          <w:r w:rsidR="004D1171" w:rsidRPr="00246E25">
            <w:t xml:space="preserve"> </w:t>
          </w:r>
          <w:r w:rsidR="00246E25" w:rsidRPr="00246E25">
            <w:t xml:space="preserve">      6.</w:t>
          </w:r>
          <w:r w:rsidR="00EB7330">
            <w:t>8</w:t>
          </w:r>
          <w:r w:rsidR="00246E25" w:rsidRPr="00246E25">
            <w:t>.1.13      План за действие……………………………………………………………</w:t>
          </w:r>
        </w:p>
        <w:p w14:paraId="4AC46B41" w14:textId="38C6EB90" w:rsidR="00246E25" w:rsidRPr="00246E25" w:rsidRDefault="00246E25" w:rsidP="006C770E">
          <w:pPr>
            <w:spacing w:line="276" w:lineRule="auto"/>
          </w:pPr>
          <w:r w:rsidRPr="00246E25">
            <w:t xml:space="preserve">       6.</w:t>
          </w:r>
          <w:r w:rsidR="00EB7330">
            <w:t>8</w:t>
          </w:r>
          <w:r w:rsidRPr="00246E25">
            <w:t>.1.14     Целеви риск…………………………………………………………………..</w:t>
          </w:r>
        </w:p>
        <w:p w14:paraId="0218A31E" w14:textId="4247BEEB" w:rsidR="00246E25" w:rsidRPr="00246E25" w:rsidRDefault="00246E25" w:rsidP="006C770E">
          <w:pPr>
            <w:spacing w:line="276" w:lineRule="auto"/>
          </w:pPr>
          <w:r w:rsidRPr="00246E25">
            <w:t xml:space="preserve">       6.</w:t>
          </w:r>
          <w:r w:rsidR="00EB7330">
            <w:t>8</w:t>
          </w:r>
          <w:r w:rsidRPr="00246E25">
            <w:t>.1.15     Контрол на УО за функционирането на специфичните мерки  за борба с риска от измами</w:t>
          </w:r>
        </w:p>
        <w:p w14:paraId="7793908E" w14:textId="5574126A" w:rsidR="00446163" w:rsidRDefault="00246E25" w:rsidP="006C770E">
          <w:pPr>
            <w:spacing w:line="276" w:lineRule="auto"/>
            <w:rPr>
              <w:bCs/>
              <w:noProof/>
            </w:rPr>
          </w:pPr>
          <w:r w:rsidRPr="004E7F78">
            <w:rPr>
              <w:bCs/>
              <w:noProof/>
            </w:rPr>
            <w:t xml:space="preserve">       6.</w:t>
          </w:r>
          <w:r w:rsidR="00EB7330">
            <w:rPr>
              <w:bCs/>
              <w:noProof/>
            </w:rPr>
            <w:t>8</w:t>
          </w:r>
          <w:r w:rsidRPr="004E7F78">
            <w:rPr>
              <w:bCs/>
              <w:noProof/>
            </w:rPr>
            <w:t xml:space="preserve">.1.16     </w:t>
          </w:r>
          <w:r w:rsidR="004D1171" w:rsidRPr="004E7F78">
            <w:rPr>
              <w:bCs/>
              <w:noProof/>
            </w:rPr>
            <w:t>Мониторинг и превенция на риска от измами в УО чрез проверки в системата АРАХНЕ</w:t>
          </w:r>
        </w:p>
        <w:p w14:paraId="158BAE81" w14:textId="70CD2B44" w:rsidR="00CB6C6B" w:rsidRPr="004E7F78" w:rsidRDefault="00446163" w:rsidP="00446163">
          <w:pPr>
            <w:spacing w:line="276" w:lineRule="auto"/>
            <w:ind w:firstLine="426"/>
            <w:rPr>
              <w:bCs/>
              <w:noProof/>
            </w:rPr>
          </w:pPr>
          <w:r>
            <w:rPr>
              <w:bCs/>
              <w:noProof/>
            </w:rPr>
            <w:t>6.</w:t>
          </w:r>
          <w:r w:rsidR="00EB7330">
            <w:rPr>
              <w:bCs/>
              <w:noProof/>
            </w:rPr>
            <w:t>8</w:t>
          </w:r>
          <w:r>
            <w:rPr>
              <w:bCs/>
              <w:noProof/>
            </w:rPr>
            <w:t>.1.17</w:t>
          </w:r>
          <w:r w:rsidRPr="000C2267">
            <w:rPr>
              <w:bCs/>
              <w:noProof/>
            </w:rPr>
            <w:t xml:space="preserve">   </w:t>
          </w:r>
          <w:r w:rsidRPr="00446163">
            <w:rPr>
              <w:bCs/>
              <w:noProof/>
            </w:rPr>
            <w:t>Ред и условия за подаване на сигнал за нередност въз основа на проверка в системата АРАХНЕ</w:t>
          </w:r>
        </w:p>
      </w:sdtContent>
    </w:sdt>
    <w:p w14:paraId="2AB23A12" w14:textId="77777777" w:rsidR="0014041B" w:rsidRPr="00787C36" w:rsidRDefault="00597D4B" w:rsidP="006C770E">
      <w:pPr>
        <w:spacing w:line="276" w:lineRule="auto"/>
        <w:jc w:val="both"/>
        <w:rPr>
          <w:b/>
        </w:rPr>
      </w:pPr>
      <w:r w:rsidRPr="006C770E">
        <w:rPr>
          <w:b/>
        </w:rPr>
        <w:t>Списък с приложенията към главата:</w:t>
      </w:r>
    </w:p>
    <w:p w14:paraId="126A88A7" w14:textId="77777777" w:rsidR="0069374B" w:rsidRPr="00787C36"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787C36" w14:paraId="577E40B1"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C09266B" w14:textId="77777777" w:rsidR="0069374B" w:rsidRPr="00787C36" w:rsidRDefault="00597D4B" w:rsidP="006C770E">
            <w:pPr>
              <w:spacing w:line="276" w:lineRule="auto"/>
              <w:jc w:val="both"/>
              <w:rPr>
                <w:b/>
                <w:color w:val="993300"/>
              </w:rPr>
            </w:pPr>
            <w:r w:rsidRPr="006C7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26138FBE" w14:textId="77777777" w:rsidR="0069374B" w:rsidRPr="00787C36" w:rsidRDefault="00597D4B" w:rsidP="006C770E">
            <w:pPr>
              <w:spacing w:line="276" w:lineRule="auto"/>
              <w:jc w:val="both"/>
              <w:rPr>
                <w:b/>
                <w:color w:val="993300"/>
              </w:rPr>
            </w:pPr>
            <w:r w:rsidRPr="006C770E">
              <w:rPr>
                <w:b/>
                <w:color w:val="993300"/>
              </w:rPr>
              <w:t>Заглавие на приложението</w:t>
            </w:r>
          </w:p>
        </w:tc>
      </w:tr>
      <w:tr w:rsidR="0069374B" w:rsidRPr="00787C36" w14:paraId="3FCEA2ED"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184A9E2" w14:textId="194E558B" w:rsidR="0069374B" w:rsidRPr="00787C36" w:rsidRDefault="00597D4B" w:rsidP="006C770E">
            <w:pPr>
              <w:spacing w:line="276" w:lineRule="auto"/>
              <w:jc w:val="both"/>
              <w:rPr>
                <w:i/>
              </w:rPr>
            </w:pPr>
            <w:r w:rsidRPr="006C770E">
              <w:rPr>
                <w:i/>
              </w:rPr>
              <w:t>Приложение 6.1.</w:t>
            </w:r>
            <w:r w:rsidR="00A86414" w:rsidRPr="00787C36">
              <w:rPr>
                <w:i/>
              </w:rPr>
              <w:t>1</w:t>
            </w:r>
          </w:p>
        </w:tc>
        <w:tc>
          <w:tcPr>
            <w:tcW w:w="7151" w:type="dxa"/>
            <w:tcBorders>
              <w:top w:val="inset" w:sz="6" w:space="0" w:color="auto"/>
              <w:left w:val="inset" w:sz="6" w:space="0" w:color="auto"/>
              <w:bottom w:val="inset" w:sz="6" w:space="0" w:color="auto"/>
              <w:right w:val="inset" w:sz="6" w:space="0" w:color="auto"/>
            </w:tcBorders>
            <w:noWrap/>
          </w:tcPr>
          <w:p w14:paraId="797605EF" w14:textId="684C34A3" w:rsidR="0069374B" w:rsidRPr="00787C36" w:rsidRDefault="00076686" w:rsidP="006C770E">
            <w:pPr>
              <w:spacing w:line="276" w:lineRule="auto"/>
              <w:jc w:val="both"/>
            </w:pPr>
            <w:r w:rsidRPr="00076686">
              <w:rPr>
                <w:iCs/>
              </w:rPr>
              <w:t>Контролен лист за предварителен контрол преди извършване на разход</w:t>
            </w:r>
          </w:p>
        </w:tc>
      </w:tr>
      <w:tr w:rsidR="0069374B" w:rsidRPr="00787C36" w14:paraId="20472FD7"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A738FCA" w14:textId="77777777" w:rsidR="0069374B" w:rsidRPr="00787C36" w:rsidRDefault="00597D4B" w:rsidP="006C770E">
            <w:pPr>
              <w:spacing w:line="276" w:lineRule="auto"/>
              <w:jc w:val="both"/>
              <w:rPr>
                <w:i/>
              </w:rPr>
            </w:pPr>
            <w:r w:rsidRPr="006C770E">
              <w:rPr>
                <w:i/>
              </w:rPr>
              <w:t>Приложение 6.3.</w:t>
            </w:r>
          </w:p>
        </w:tc>
        <w:tc>
          <w:tcPr>
            <w:tcW w:w="7151" w:type="dxa"/>
            <w:tcBorders>
              <w:top w:val="inset" w:sz="6" w:space="0" w:color="auto"/>
              <w:left w:val="inset" w:sz="6" w:space="0" w:color="auto"/>
              <w:bottom w:val="inset" w:sz="6" w:space="0" w:color="auto"/>
              <w:right w:val="inset" w:sz="6" w:space="0" w:color="auto"/>
            </w:tcBorders>
            <w:noWrap/>
          </w:tcPr>
          <w:p w14:paraId="5E5FE7A9" w14:textId="0A01D2AE" w:rsidR="0069374B" w:rsidRPr="00787C36" w:rsidRDefault="003B0737" w:rsidP="003B0737">
            <w:pPr>
              <w:pStyle w:val="TableContents"/>
              <w:spacing w:beforeAutospacing="0" w:afterAutospacing="0" w:line="276" w:lineRule="auto"/>
              <w:jc w:val="both"/>
              <w:rPr>
                <w:szCs w:val="24"/>
                <w:lang w:val="bg-BG"/>
              </w:rPr>
            </w:pPr>
            <w:r>
              <w:rPr>
                <w:szCs w:val="24"/>
                <w:lang w:val="bg-BG"/>
              </w:rPr>
              <w:t>Въпросник</w:t>
            </w:r>
            <w:r w:rsidR="00597D4B" w:rsidRPr="006C770E">
              <w:rPr>
                <w:szCs w:val="24"/>
                <w:lang w:val="bg-BG"/>
              </w:rPr>
              <w:t xml:space="preserve"> за оценка нивото на чувствителност</w:t>
            </w:r>
          </w:p>
        </w:tc>
      </w:tr>
      <w:tr w:rsidR="0069374B" w:rsidRPr="00787C36" w14:paraId="5ADA44A4"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602FEBB" w14:textId="4FAC1107" w:rsidR="0069374B" w:rsidRPr="00787C36" w:rsidRDefault="00597D4B" w:rsidP="006C770E">
            <w:pPr>
              <w:spacing w:line="276" w:lineRule="auto"/>
              <w:jc w:val="both"/>
              <w:rPr>
                <w:i/>
              </w:rPr>
            </w:pPr>
            <w:r w:rsidRPr="006C770E">
              <w:rPr>
                <w:i/>
              </w:rPr>
              <w:t>Приложение 6.4.</w:t>
            </w:r>
          </w:p>
        </w:tc>
        <w:tc>
          <w:tcPr>
            <w:tcW w:w="7151" w:type="dxa"/>
            <w:tcBorders>
              <w:top w:val="inset" w:sz="6" w:space="0" w:color="auto"/>
              <w:left w:val="inset" w:sz="6" w:space="0" w:color="auto"/>
              <w:bottom w:val="inset" w:sz="6" w:space="0" w:color="auto"/>
              <w:right w:val="inset" w:sz="6" w:space="0" w:color="auto"/>
            </w:tcBorders>
            <w:noWrap/>
          </w:tcPr>
          <w:p w14:paraId="1BF32B8B" w14:textId="77777777" w:rsidR="0069374B" w:rsidRPr="00787C36" w:rsidRDefault="00597D4B" w:rsidP="006C770E">
            <w:pPr>
              <w:pStyle w:val="TableContents"/>
              <w:spacing w:beforeAutospacing="0" w:afterAutospacing="0" w:line="276" w:lineRule="auto"/>
              <w:jc w:val="both"/>
              <w:rPr>
                <w:szCs w:val="24"/>
                <w:lang w:val="bg-BG"/>
              </w:rPr>
            </w:pPr>
            <w:r w:rsidRPr="006C770E">
              <w:rPr>
                <w:szCs w:val="24"/>
                <w:lang w:val="bg-BG"/>
              </w:rPr>
              <w:t>Списък на чувствителните длъжности</w:t>
            </w:r>
          </w:p>
        </w:tc>
      </w:tr>
      <w:tr w:rsidR="009A19F4" w:rsidRPr="00787C36" w14:paraId="6FE450DA"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53AAC726" w14:textId="7AF2925A" w:rsidR="009A19F4" w:rsidRPr="00787C36" w:rsidRDefault="009A19F4" w:rsidP="006C770E">
            <w:pPr>
              <w:spacing w:line="276" w:lineRule="auto"/>
              <w:jc w:val="both"/>
              <w:rPr>
                <w:i/>
              </w:rPr>
            </w:pPr>
            <w:r w:rsidRPr="00787C36">
              <w:rPr>
                <w:i/>
              </w:rPr>
              <w:lastRenderedPageBreak/>
              <w:t>Приложение 6.4.1.</w:t>
            </w:r>
          </w:p>
        </w:tc>
        <w:tc>
          <w:tcPr>
            <w:tcW w:w="7151" w:type="dxa"/>
            <w:tcBorders>
              <w:top w:val="inset" w:sz="6" w:space="0" w:color="auto"/>
              <w:left w:val="inset" w:sz="6" w:space="0" w:color="auto"/>
              <w:bottom w:val="inset" w:sz="6" w:space="0" w:color="auto"/>
              <w:right w:val="inset" w:sz="6" w:space="0" w:color="auto"/>
            </w:tcBorders>
            <w:noWrap/>
          </w:tcPr>
          <w:p w14:paraId="59A6D272" w14:textId="17162165" w:rsidR="009A19F4" w:rsidRPr="00787C36" w:rsidRDefault="009A19F4" w:rsidP="006C770E">
            <w:pPr>
              <w:pStyle w:val="TableContents"/>
              <w:spacing w:beforeAutospacing="0" w:afterAutospacing="0" w:line="276" w:lineRule="auto"/>
              <w:jc w:val="both"/>
              <w:rPr>
                <w:szCs w:val="24"/>
                <w:lang w:val="bg-BG"/>
              </w:rPr>
            </w:pPr>
            <w:r w:rsidRPr="00787C36">
              <w:rPr>
                <w:szCs w:val="24"/>
                <w:lang w:val="bg-BG"/>
              </w:rPr>
              <w:t>Методика за оценка на риска на проекти с подписани административни договори</w:t>
            </w:r>
            <w:r w:rsidR="00C14D10" w:rsidRPr="00787C36">
              <w:rPr>
                <w:szCs w:val="24"/>
                <w:lang w:val="bg-BG"/>
              </w:rPr>
              <w:t>/заповеди</w:t>
            </w:r>
          </w:p>
        </w:tc>
      </w:tr>
      <w:tr w:rsidR="00A75D13" w:rsidRPr="00787C36" w14:paraId="702996C2"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2883CEB" w14:textId="77777777" w:rsidR="00A75D13" w:rsidRPr="00787C36" w:rsidRDefault="00597D4B" w:rsidP="006C770E">
            <w:pPr>
              <w:spacing w:line="276" w:lineRule="auto"/>
              <w:jc w:val="both"/>
              <w:rPr>
                <w:i/>
              </w:rPr>
            </w:pPr>
            <w:r w:rsidRPr="006C770E">
              <w:rPr>
                <w:i/>
              </w:rPr>
              <w:t>Приложение 6.4.1.2.</w:t>
            </w:r>
          </w:p>
        </w:tc>
        <w:tc>
          <w:tcPr>
            <w:tcW w:w="7151" w:type="dxa"/>
            <w:tcBorders>
              <w:top w:val="inset" w:sz="6" w:space="0" w:color="auto"/>
              <w:left w:val="inset" w:sz="6" w:space="0" w:color="auto"/>
              <w:bottom w:val="inset" w:sz="6" w:space="0" w:color="auto"/>
              <w:right w:val="inset" w:sz="6" w:space="0" w:color="auto"/>
            </w:tcBorders>
            <w:noWrap/>
          </w:tcPr>
          <w:p w14:paraId="3F95C815" w14:textId="77777777" w:rsidR="00A75D13" w:rsidRPr="00787C36" w:rsidRDefault="00597D4B" w:rsidP="006C770E">
            <w:pPr>
              <w:pStyle w:val="TableContents"/>
              <w:spacing w:beforeAutospacing="0" w:afterAutospacing="0" w:line="276" w:lineRule="auto"/>
              <w:jc w:val="both"/>
              <w:rPr>
                <w:szCs w:val="24"/>
                <w:lang w:val="bg-BG"/>
              </w:rPr>
            </w:pPr>
            <w:r w:rsidRPr="006C770E">
              <w:rPr>
                <w:szCs w:val="24"/>
                <w:lang w:val="bg-BG"/>
              </w:rPr>
              <w:t>Справка за сключени договори за целите на оценката на риска</w:t>
            </w:r>
          </w:p>
        </w:tc>
      </w:tr>
      <w:tr w:rsidR="001F6430" w:rsidRPr="00787C36" w14:paraId="3AD09AA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8819108" w14:textId="6FCACD37" w:rsidR="001F6430" w:rsidRPr="006C770E" w:rsidRDefault="001F6430" w:rsidP="006C770E">
            <w:pPr>
              <w:spacing w:line="276" w:lineRule="auto"/>
              <w:jc w:val="both"/>
              <w:rPr>
                <w:i/>
              </w:rPr>
            </w:pPr>
            <w:r>
              <w:rPr>
                <w:i/>
              </w:rPr>
              <w:t>Приложение 6.4.2</w:t>
            </w:r>
          </w:p>
        </w:tc>
        <w:tc>
          <w:tcPr>
            <w:tcW w:w="7151" w:type="dxa"/>
            <w:tcBorders>
              <w:top w:val="inset" w:sz="6" w:space="0" w:color="auto"/>
              <w:left w:val="inset" w:sz="6" w:space="0" w:color="auto"/>
              <w:bottom w:val="inset" w:sz="6" w:space="0" w:color="auto"/>
              <w:right w:val="inset" w:sz="6" w:space="0" w:color="auto"/>
            </w:tcBorders>
            <w:noWrap/>
          </w:tcPr>
          <w:p w14:paraId="5DA5C056" w14:textId="3A6B0DBA" w:rsidR="001F6430" w:rsidRPr="006C770E" w:rsidRDefault="00C71D61" w:rsidP="006C770E">
            <w:pPr>
              <w:pStyle w:val="TableContents"/>
              <w:spacing w:beforeAutospacing="0" w:afterAutospacing="0" w:line="276" w:lineRule="auto"/>
              <w:jc w:val="both"/>
              <w:rPr>
                <w:szCs w:val="24"/>
                <w:lang w:val="bg-BG"/>
              </w:rPr>
            </w:pPr>
            <w:r w:rsidRPr="00C71D61">
              <w:rPr>
                <w:iCs/>
                <w:szCs w:val="24"/>
                <w:lang w:val="bg-BG"/>
              </w:rPr>
              <w:t>Контролен лист за предварителен финансов контрол и контрол по нередности</w:t>
            </w:r>
          </w:p>
        </w:tc>
      </w:tr>
      <w:tr w:rsidR="001F6430" w:rsidRPr="00787C36" w14:paraId="4C9A152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FBA9340" w14:textId="77777777" w:rsidR="001F6430" w:rsidRPr="00787C36" w:rsidRDefault="001F6430" w:rsidP="002437AA">
            <w:pPr>
              <w:spacing w:line="276" w:lineRule="auto"/>
              <w:jc w:val="both"/>
              <w:rPr>
                <w:i/>
              </w:rPr>
            </w:pPr>
            <w:r w:rsidRPr="00787C36">
              <w:rPr>
                <w:i/>
              </w:rPr>
              <w:t>Приложение 6.</w:t>
            </w:r>
            <w:r>
              <w:rPr>
                <w:i/>
              </w:rPr>
              <w:t>7.4</w:t>
            </w:r>
          </w:p>
        </w:tc>
        <w:tc>
          <w:tcPr>
            <w:tcW w:w="7151" w:type="dxa"/>
            <w:tcBorders>
              <w:top w:val="inset" w:sz="6" w:space="0" w:color="auto"/>
              <w:left w:val="inset" w:sz="6" w:space="0" w:color="auto"/>
              <w:bottom w:val="inset" w:sz="6" w:space="0" w:color="auto"/>
              <w:right w:val="inset" w:sz="6" w:space="0" w:color="auto"/>
            </w:tcBorders>
            <w:noWrap/>
          </w:tcPr>
          <w:p w14:paraId="6119E936" w14:textId="1BA479A1" w:rsidR="00C71D61" w:rsidRPr="00871FCA" w:rsidRDefault="00C71D61" w:rsidP="00C71D61">
            <w:pPr>
              <w:spacing w:line="276" w:lineRule="auto"/>
              <w:jc w:val="both"/>
              <w:rPr>
                <w:iCs/>
              </w:rPr>
            </w:pPr>
            <w:r w:rsidRPr="00871FCA">
              <w:rPr>
                <w:iCs/>
              </w:rPr>
              <w:t>Годишно обобщение</w:t>
            </w:r>
          </w:p>
          <w:p w14:paraId="43AFDC0F" w14:textId="785B84B2" w:rsidR="001F6430" w:rsidRPr="00787C36" w:rsidRDefault="001F6430" w:rsidP="002437AA">
            <w:pPr>
              <w:spacing w:line="276" w:lineRule="auto"/>
              <w:jc w:val="both"/>
              <w:rPr>
                <w:iCs/>
              </w:rPr>
            </w:pPr>
          </w:p>
        </w:tc>
      </w:tr>
      <w:tr w:rsidR="001F6430" w:rsidRPr="00787C36" w14:paraId="24258DB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39D3D11" w14:textId="2103E175" w:rsidR="001F6430" w:rsidRPr="006C770E" w:rsidRDefault="001F6430" w:rsidP="006C770E">
            <w:pPr>
              <w:spacing w:line="276" w:lineRule="auto"/>
              <w:jc w:val="both"/>
              <w:rPr>
                <w:i/>
              </w:rPr>
            </w:pPr>
            <w:r>
              <w:rPr>
                <w:i/>
              </w:rPr>
              <w:t>Приложение 6.8.1.9</w:t>
            </w:r>
          </w:p>
        </w:tc>
        <w:tc>
          <w:tcPr>
            <w:tcW w:w="7151" w:type="dxa"/>
            <w:tcBorders>
              <w:top w:val="inset" w:sz="6" w:space="0" w:color="auto"/>
              <w:left w:val="inset" w:sz="6" w:space="0" w:color="auto"/>
              <w:bottom w:val="inset" w:sz="6" w:space="0" w:color="auto"/>
              <w:right w:val="inset" w:sz="6" w:space="0" w:color="auto"/>
            </w:tcBorders>
            <w:noWrap/>
          </w:tcPr>
          <w:p w14:paraId="423C7371" w14:textId="1C998A05" w:rsidR="001F6430" w:rsidRPr="006C770E" w:rsidRDefault="001F6430" w:rsidP="006C770E">
            <w:pPr>
              <w:pStyle w:val="TableContents"/>
              <w:spacing w:beforeAutospacing="0" w:afterAutospacing="0" w:line="276" w:lineRule="auto"/>
              <w:jc w:val="both"/>
              <w:rPr>
                <w:szCs w:val="24"/>
                <w:lang w:val="bg-BG"/>
              </w:rPr>
            </w:pPr>
            <w:r>
              <w:rPr>
                <w:szCs w:val="24"/>
                <w:lang w:val="bg-BG"/>
              </w:rPr>
              <w:t>Р</w:t>
            </w:r>
            <w:r w:rsidRPr="001F6430">
              <w:rPr>
                <w:szCs w:val="24"/>
                <w:lang w:val="bg-BG"/>
              </w:rPr>
              <w:t>ъководство за оценка на риска от измами</w:t>
            </w:r>
          </w:p>
        </w:tc>
      </w:tr>
      <w:tr w:rsidR="003604C7" w:rsidRPr="00787C36" w14:paraId="67EC8DA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F3F639A" w14:textId="7902495A" w:rsidR="003604C7" w:rsidRDefault="003604C7" w:rsidP="006C770E">
            <w:pPr>
              <w:spacing w:line="276" w:lineRule="auto"/>
              <w:jc w:val="both"/>
              <w:rPr>
                <w:i/>
              </w:rPr>
            </w:pPr>
            <w:r>
              <w:rPr>
                <w:i/>
              </w:rPr>
              <w:t>Приложение 6.9.1</w:t>
            </w:r>
          </w:p>
        </w:tc>
        <w:tc>
          <w:tcPr>
            <w:tcW w:w="7151" w:type="dxa"/>
            <w:tcBorders>
              <w:top w:val="inset" w:sz="6" w:space="0" w:color="auto"/>
              <w:left w:val="inset" w:sz="6" w:space="0" w:color="auto"/>
              <w:bottom w:val="inset" w:sz="6" w:space="0" w:color="auto"/>
              <w:right w:val="inset" w:sz="6" w:space="0" w:color="auto"/>
            </w:tcBorders>
            <w:noWrap/>
          </w:tcPr>
          <w:p w14:paraId="0DDCBA87" w14:textId="566A64BD" w:rsidR="003604C7" w:rsidRPr="001F6430" w:rsidRDefault="000C3E47" w:rsidP="006C770E">
            <w:pPr>
              <w:pStyle w:val="TableContents"/>
              <w:spacing w:beforeAutospacing="0" w:afterAutospacing="0" w:line="276" w:lineRule="auto"/>
              <w:jc w:val="both"/>
              <w:rPr>
                <w:szCs w:val="24"/>
                <w:lang w:val="bg-BG"/>
              </w:rPr>
            </w:pPr>
            <w:r>
              <w:rPr>
                <w:szCs w:val="24"/>
                <w:lang w:val="bg-BG"/>
              </w:rPr>
              <w:t>Разпределение за оценка на бруто риска</w:t>
            </w:r>
          </w:p>
        </w:tc>
      </w:tr>
      <w:tr w:rsidR="000C3E47" w:rsidRPr="00787C36" w14:paraId="2F632732"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6C97CD" w14:textId="77777777" w:rsidR="000C3E47" w:rsidRDefault="000C3E47" w:rsidP="000C3E47">
            <w:pPr>
              <w:spacing w:line="276" w:lineRule="auto"/>
              <w:jc w:val="both"/>
              <w:rPr>
                <w:i/>
              </w:rPr>
            </w:pPr>
            <w:r w:rsidRPr="000C3E47">
              <w:rPr>
                <w:i/>
              </w:rPr>
              <w:t xml:space="preserve">Приложение </w:t>
            </w:r>
          </w:p>
          <w:p w14:paraId="1C51731F" w14:textId="59FAEE67" w:rsidR="000C3E47" w:rsidRDefault="000C3E47" w:rsidP="000C3E47">
            <w:pPr>
              <w:spacing w:line="276" w:lineRule="auto"/>
              <w:jc w:val="both"/>
              <w:rPr>
                <w:i/>
              </w:rPr>
            </w:pPr>
            <w:r w:rsidRPr="000C3E47">
              <w:rPr>
                <w:i/>
              </w:rPr>
              <w:t xml:space="preserve"> 6.9.2 </w:t>
            </w:r>
          </w:p>
        </w:tc>
        <w:tc>
          <w:tcPr>
            <w:tcW w:w="7151" w:type="dxa"/>
            <w:tcBorders>
              <w:top w:val="inset" w:sz="6" w:space="0" w:color="auto"/>
              <w:left w:val="inset" w:sz="6" w:space="0" w:color="auto"/>
              <w:bottom w:val="inset" w:sz="6" w:space="0" w:color="auto"/>
              <w:right w:val="inset" w:sz="6" w:space="0" w:color="auto"/>
            </w:tcBorders>
            <w:noWrap/>
          </w:tcPr>
          <w:p w14:paraId="7BBA267B" w14:textId="0A98C362" w:rsidR="000C3E47" w:rsidRDefault="000C3E47" w:rsidP="000C3E47">
            <w:pPr>
              <w:pStyle w:val="TableContents"/>
              <w:spacing w:beforeAutospacing="0" w:afterAutospacing="0" w:line="276" w:lineRule="auto"/>
              <w:jc w:val="both"/>
              <w:rPr>
                <w:szCs w:val="24"/>
                <w:lang w:val="bg-BG"/>
              </w:rPr>
            </w:pPr>
            <w:r w:rsidRPr="000C3E47">
              <w:rPr>
                <w:szCs w:val="24"/>
                <w:lang w:val="bg-BG"/>
              </w:rPr>
              <w:t>Обосновка за оценката на бруто риска.</w:t>
            </w:r>
          </w:p>
        </w:tc>
      </w:tr>
      <w:tr w:rsidR="004C503E" w:rsidRPr="00787C36" w14:paraId="147F302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89AFCC5" w14:textId="6E6723BA" w:rsidR="004C503E" w:rsidRPr="000C3E47" w:rsidRDefault="004C503E" w:rsidP="000C3E47">
            <w:pPr>
              <w:spacing w:line="276" w:lineRule="auto"/>
              <w:jc w:val="both"/>
              <w:rPr>
                <w:i/>
              </w:rPr>
            </w:pPr>
            <w:r>
              <w:rPr>
                <w:i/>
              </w:rPr>
              <w:t>Приложение 6.9.3</w:t>
            </w:r>
          </w:p>
        </w:tc>
        <w:tc>
          <w:tcPr>
            <w:tcW w:w="7151" w:type="dxa"/>
            <w:tcBorders>
              <w:top w:val="inset" w:sz="6" w:space="0" w:color="auto"/>
              <w:left w:val="inset" w:sz="6" w:space="0" w:color="auto"/>
              <w:bottom w:val="inset" w:sz="6" w:space="0" w:color="auto"/>
              <w:right w:val="inset" w:sz="6" w:space="0" w:color="auto"/>
            </w:tcBorders>
            <w:noWrap/>
          </w:tcPr>
          <w:p w14:paraId="5CDFE5C9" w14:textId="392FA3B5" w:rsidR="004C503E" w:rsidRPr="000C3E47" w:rsidRDefault="004C503E" w:rsidP="000C3E47">
            <w:pPr>
              <w:pStyle w:val="TableContents"/>
              <w:spacing w:beforeAutospacing="0" w:afterAutospacing="0" w:line="276" w:lineRule="auto"/>
              <w:jc w:val="both"/>
              <w:rPr>
                <w:szCs w:val="24"/>
                <w:lang w:val="bg-BG"/>
              </w:rPr>
            </w:pPr>
            <w:r>
              <w:rPr>
                <w:szCs w:val="24"/>
                <w:lang w:val="bg-BG"/>
              </w:rPr>
              <w:t xml:space="preserve">Помощни таблици </w:t>
            </w:r>
          </w:p>
        </w:tc>
      </w:tr>
      <w:tr w:rsidR="00E62538" w:rsidRPr="00787C36" w14:paraId="4AF47D1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A0C92D9" w14:textId="206EE56C" w:rsidR="00E62538" w:rsidRDefault="00E62538" w:rsidP="000C3E47">
            <w:pPr>
              <w:spacing w:line="276" w:lineRule="auto"/>
              <w:jc w:val="both"/>
              <w:rPr>
                <w:i/>
              </w:rPr>
            </w:pPr>
            <w:r>
              <w:rPr>
                <w:i/>
              </w:rPr>
              <w:t>Приложение 6.9.4</w:t>
            </w:r>
          </w:p>
        </w:tc>
        <w:tc>
          <w:tcPr>
            <w:tcW w:w="7151" w:type="dxa"/>
            <w:tcBorders>
              <w:top w:val="inset" w:sz="6" w:space="0" w:color="auto"/>
              <w:left w:val="inset" w:sz="6" w:space="0" w:color="auto"/>
              <w:bottom w:val="inset" w:sz="6" w:space="0" w:color="auto"/>
              <w:right w:val="inset" w:sz="6" w:space="0" w:color="auto"/>
            </w:tcBorders>
            <w:noWrap/>
          </w:tcPr>
          <w:p w14:paraId="1F6A4562" w14:textId="59641775" w:rsidR="00E62538" w:rsidRDefault="00E62538" w:rsidP="000C3E47">
            <w:pPr>
              <w:pStyle w:val="TableContents"/>
              <w:spacing w:beforeAutospacing="0" w:afterAutospacing="0" w:line="276" w:lineRule="auto"/>
              <w:jc w:val="both"/>
              <w:rPr>
                <w:szCs w:val="24"/>
                <w:lang w:val="bg-BG"/>
              </w:rPr>
            </w:pPr>
            <w:r>
              <w:rPr>
                <w:szCs w:val="24"/>
                <w:lang w:val="bg-BG"/>
              </w:rPr>
              <w:t>План за действие</w:t>
            </w:r>
          </w:p>
        </w:tc>
      </w:tr>
    </w:tbl>
    <w:p w14:paraId="18B81FE8"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6AACB669"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7EDEBDA5"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421E6B89"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241045B5"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1F4EE98D"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316293ED" w14:textId="470BF017" w:rsidR="00091618" w:rsidRPr="00787C36" w:rsidRDefault="00597D4B" w:rsidP="006C770E">
      <w:pPr>
        <w:pStyle w:val="Heading1"/>
        <w:spacing w:before="120" w:beforeAutospacing="0" w:after="120" w:line="276" w:lineRule="auto"/>
      </w:pPr>
      <w:bookmarkStart w:id="0" w:name="_Toc496855505"/>
      <w:r w:rsidRPr="006C770E">
        <w:rPr>
          <w:sz w:val="24"/>
          <w:szCs w:val="24"/>
          <w:lang w:val="bg-BG"/>
        </w:rPr>
        <w:t xml:space="preserve"> Цел и обхват на главата</w:t>
      </w:r>
      <w:bookmarkEnd w:id="0"/>
    </w:p>
    <w:p w14:paraId="2DD1AC70" w14:textId="77777777" w:rsidR="0069374B" w:rsidRPr="00787C36" w:rsidRDefault="00597D4B" w:rsidP="006C770E">
      <w:pPr>
        <w:spacing w:line="276" w:lineRule="auto"/>
        <w:ind w:firstLine="480"/>
        <w:jc w:val="both"/>
      </w:pPr>
      <w:r w:rsidRPr="006C770E">
        <w:t>Настоящата глава описва системата за вътрешен контрол върху дейността на Управляващия орган съобразно Закона за финансово управление и контрол в публичния сектор (ЗФУКПС) и по-специално необходимостта и процедурите по оценка и управление на риска.</w:t>
      </w:r>
    </w:p>
    <w:p w14:paraId="5FD10726" w14:textId="77777777" w:rsidR="0069374B" w:rsidRPr="006C770E" w:rsidRDefault="0069374B" w:rsidP="006C770E">
      <w:pPr>
        <w:spacing w:line="276" w:lineRule="auto"/>
        <w:jc w:val="both"/>
        <w:rPr>
          <w:b/>
        </w:rPr>
      </w:pPr>
    </w:p>
    <w:p w14:paraId="710C1B10" w14:textId="30067860" w:rsidR="00091618" w:rsidRDefault="00597D4B" w:rsidP="006C770E">
      <w:pPr>
        <w:pStyle w:val="Heading1"/>
        <w:spacing w:before="120" w:beforeAutospacing="0" w:after="120" w:line="276" w:lineRule="auto"/>
        <w:rPr>
          <w:sz w:val="24"/>
          <w:szCs w:val="24"/>
          <w:lang w:val="bg-BG"/>
        </w:rPr>
      </w:pPr>
      <w:bookmarkStart w:id="1" w:name="_Toc496855506"/>
      <w:r w:rsidRPr="006C770E">
        <w:rPr>
          <w:sz w:val="24"/>
          <w:szCs w:val="24"/>
          <w:lang w:val="bg-BG"/>
        </w:rPr>
        <w:t>Нормативна рамка</w:t>
      </w:r>
      <w:bookmarkEnd w:id="1"/>
    </w:p>
    <w:p w14:paraId="6C86190E" w14:textId="28058679" w:rsidR="007A2260" w:rsidRDefault="007A2260" w:rsidP="004E7F78">
      <w:pPr>
        <w:pStyle w:val="ListParagraph"/>
        <w:numPr>
          <w:ilvl w:val="0"/>
          <w:numId w:val="103"/>
        </w:numPr>
        <w:jc w:val="both"/>
      </w:pPr>
      <w:r>
        <w:t xml:space="preserve">Чл. 125, пар. 4, буква „в“ от Регламент </w:t>
      </w:r>
      <w:r w:rsidRPr="007A2260">
        <w:rPr>
          <w:lang w:val="en-GB"/>
        </w:rPr>
        <w:t>(</w:t>
      </w:r>
      <w:r>
        <w:t>ЕС</w:t>
      </w:r>
      <w:r w:rsidRPr="007A2260">
        <w:rPr>
          <w:lang w:val="en-GB"/>
        </w:rPr>
        <w:t>)</w:t>
      </w:r>
      <w:r>
        <w:t xml:space="preserve"> № 1303/2013 г. на Европейския парламент и на Съвета от 17.12.2013 г. за определяне на общоприложими разпоредби на Европейския фонд за регионално развитие, Европейския социален фонд и Европейския фонд за морско дело и рибарство и за отмяна на Регламент </w:t>
      </w:r>
      <w:r w:rsidRPr="007A2260">
        <w:rPr>
          <w:lang w:val="en-GB"/>
        </w:rPr>
        <w:t>(</w:t>
      </w:r>
      <w:r>
        <w:t>ЕО</w:t>
      </w:r>
      <w:r w:rsidRPr="007A2260">
        <w:rPr>
          <w:lang w:val="en-GB"/>
        </w:rPr>
        <w:t>)</w:t>
      </w:r>
      <w:r>
        <w:t xml:space="preserve"> №1083/2006 г. на Съвета.</w:t>
      </w:r>
    </w:p>
    <w:p w14:paraId="2BDE9B3F" w14:textId="3DB94EA7" w:rsidR="00C32C17" w:rsidRPr="007A2260" w:rsidRDefault="00C32C17" w:rsidP="004E7F78">
      <w:pPr>
        <w:pStyle w:val="ListParagraph"/>
        <w:numPr>
          <w:ilvl w:val="0"/>
          <w:numId w:val="103"/>
        </w:numPr>
        <w:jc w:val="both"/>
      </w:pPr>
      <w:r>
        <w:t>Насоки</w:t>
      </w:r>
      <w:r w:rsidRPr="00C32C17">
        <w:t xml:space="preserve"> на </w:t>
      </w:r>
      <w:r>
        <w:t>Европейската комисия</w:t>
      </w:r>
      <w:r w:rsidRPr="00C32C17">
        <w:t xml:space="preserve"> „Оценка на риска от измами и ефективни и пропорционални мерки за борба с измамите“ (EGESIF 14-0021-00 от 16 юни 2014 г.</w:t>
      </w:r>
      <w:r>
        <w:rPr>
          <w:lang w:val="en-GB"/>
        </w:rPr>
        <w:t>)</w:t>
      </w:r>
    </w:p>
    <w:p w14:paraId="787721FB" w14:textId="77777777" w:rsidR="0069374B" w:rsidRPr="00AE6AB1" w:rsidRDefault="00597D4B" w:rsidP="006C770E">
      <w:pPr>
        <w:widowControl w:val="0"/>
        <w:numPr>
          <w:ilvl w:val="0"/>
          <w:numId w:val="36"/>
        </w:numPr>
        <w:suppressAutoHyphens/>
        <w:spacing w:line="276" w:lineRule="auto"/>
        <w:jc w:val="both"/>
        <w:rPr>
          <w:b/>
          <w:bCs/>
        </w:rPr>
      </w:pPr>
      <w:r w:rsidRPr="006C770E">
        <w:rPr>
          <w:color w:val="000000"/>
        </w:rPr>
        <w:t>Закон за финансовото управление и контрол в публичния сектор (ЗФУКПС)</w:t>
      </w:r>
    </w:p>
    <w:p w14:paraId="0D5F8D0D" w14:textId="373BEEF2" w:rsidR="0069374B" w:rsidRPr="00787C36" w:rsidRDefault="00597D4B" w:rsidP="006C770E">
      <w:pPr>
        <w:pStyle w:val="FootnoteText"/>
        <w:numPr>
          <w:ilvl w:val="0"/>
          <w:numId w:val="36"/>
        </w:numPr>
        <w:spacing w:line="276" w:lineRule="auto"/>
        <w:rPr>
          <w:rFonts w:ascii="Times New Roman" w:hAnsi="Times New Roman"/>
          <w:sz w:val="24"/>
          <w:szCs w:val="24"/>
          <w:lang w:val="bg-BG"/>
        </w:rPr>
      </w:pPr>
      <w:r w:rsidRPr="006C770E">
        <w:rPr>
          <w:rFonts w:ascii="Times New Roman" w:hAnsi="Times New Roman"/>
          <w:sz w:val="24"/>
          <w:szCs w:val="24"/>
          <w:lang w:val="bg-BG"/>
        </w:rPr>
        <w:t>Наредба № Н-3 от 8 юли 2016 г., ДВ бр</w:t>
      </w:r>
      <w:r w:rsidR="003074C9">
        <w:rPr>
          <w:rFonts w:ascii="Times New Roman" w:hAnsi="Times New Roman"/>
          <w:sz w:val="24"/>
          <w:szCs w:val="24"/>
          <w:lang w:val="bg-BG"/>
        </w:rPr>
        <w:t>.</w:t>
      </w:r>
      <w:r w:rsidRPr="006C770E">
        <w:rPr>
          <w:rFonts w:ascii="Times New Roman" w:hAnsi="Times New Roman"/>
          <w:sz w:val="24"/>
          <w:szCs w:val="24"/>
          <w:lang w:val="bg-BG"/>
        </w:rPr>
        <w:t xml:space="preserve"> 57 от 2016 г. относно сертифициране на разходите по оперативните програми, 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подпомагане на най-нуждаещите се лица на Европейския Съюз за финансовата рамка 2014-2020 г.</w:t>
      </w:r>
    </w:p>
    <w:p w14:paraId="5CCA1AEF" w14:textId="77777777" w:rsidR="0069374B" w:rsidRPr="006C770E" w:rsidRDefault="0069374B" w:rsidP="006C770E">
      <w:pPr>
        <w:spacing w:line="276" w:lineRule="auto"/>
        <w:jc w:val="both"/>
        <w:rPr>
          <w:b/>
        </w:rPr>
      </w:pPr>
    </w:p>
    <w:p w14:paraId="50783D55" w14:textId="49A0CB5D" w:rsidR="00091618" w:rsidRPr="004E7F78" w:rsidRDefault="00597D4B" w:rsidP="006C770E">
      <w:pPr>
        <w:pStyle w:val="Heading1"/>
        <w:spacing w:before="120" w:beforeAutospacing="0" w:after="120" w:line="276" w:lineRule="auto"/>
        <w:rPr>
          <w:b w:val="0"/>
          <w:sz w:val="24"/>
          <w:szCs w:val="24"/>
        </w:rPr>
      </w:pPr>
      <w:bookmarkStart w:id="2" w:name="_Toc496855507"/>
      <w:r w:rsidRPr="004E7F78">
        <w:rPr>
          <w:sz w:val="24"/>
          <w:szCs w:val="24"/>
          <w:lang w:val="bg-BG"/>
        </w:rPr>
        <w:t>Същност на финансовото управление и контрол</w:t>
      </w:r>
      <w:bookmarkEnd w:id="2"/>
    </w:p>
    <w:p w14:paraId="2FD5BF0B" w14:textId="77777777" w:rsidR="0069374B" w:rsidRPr="004E7F78" w:rsidRDefault="00597D4B" w:rsidP="006C770E">
      <w:pPr>
        <w:widowControl w:val="0"/>
        <w:suppressAutoHyphens/>
        <w:spacing w:line="276" w:lineRule="auto"/>
        <w:jc w:val="both"/>
        <w:rPr>
          <w:b/>
          <w:bCs/>
        </w:rPr>
      </w:pPr>
      <w:r w:rsidRPr="004E7F78">
        <w:rPr>
          <w:b/>
        </w:rPr>
        <w:t xml:space="preserve">         </w:t>
      </w:r>
      <w:r w:rsidRPr="004E7F78">
        <w:rPr>
          <w:color w:val="000000"/>
        </w:rPr>
        <w:t>Съгласно чл. 10 на</w:t>
      </w:r>
      <w:r w:rsidRPr="004E7F78">
        <w:rPr>
          <w:b/>
        </w:rPr>
        <w:t xml:space="preserve"> </w:t>
      </w:r>
      <w:r w:rsidRPr="004E7F78">
        <w:rPr>
          <w:color w:val="000000"/>
        </w:rPr>
        <w:t>ЗФУКПС финансовото управление и контрол се осъществява чрез следните взаимосвързани елементи:</w:t>
      </w:r>
    </w:p>
    <w:p w14:paraId="360EE8AE"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1. контролна среда; </w:t>
      </w:r>
    </w:p>
    <w:p w14:paraId="75013353"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2. управление на риска;</w:t>
      </w:r>
    </w:p>
    <w:p w14:paraId="4A1AE85E"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3. контролни дейности; </w:t>
      </w:r>
    </w:p>
    <w:p w14:paraId="055149AD"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4. информация и комуникация;</w:t>
      </w:r>
    </w:p>
    <w:p w14:paraId="1A841810"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5. мониторинг.</w:t>
      </w:r>
    </w:p>
    <w:p w14:paraId="589BE9B7" w14:textId="77777777" w:rsidR="0069374B" w:rsidRPr="004E7F78" w:rsidRDefault="00597D4B" w:rsidP="006C770E">
      <w:pPr>
        <w:widowControl w:val="0"/>
        <w:suppressAutoHyphens/>
        <w:spacing w:line="276" w:lineRule="auto"/>
        <w:jc w:val="both"/>
        <w:rPr>
          <w:color w:val="000000"/>
        </w:rPr>
      </w:pPr>
      <w:r w:rsidRPr="004E7F78">
        <w:rPr>
          <w:color w:val="000000"/>
        </w:rPr>
        <w:tab/>
        <w:t>Накратко техните основни характеристики и влияние върху ефективността на финансовото управление и контрол в УО на ОП НОИР може да бъде резюмирано по следния начин:</w:t>
      </w:r>
    </w:p>
    <w:p w14:paraId="7061EB64" w14:textId="77777777" w:rsidR="0069374B" w:rsidRPr="004E7F78" w:rsidRDefault="0069374B" w:rsidP="006C770E">
      <w:pPr>
        <w:widowControl w:val="0"/>
        <w:suppressAutoHyphens/>
        <w:spacing w:line="276" w:lineRule="auto"/>
        <w:jc w:val="both"/>
        <w:rPr>
          <w:color w:val="000000"/>
        </w:rPr>
      </w:pPr>
    </w:p>
    <w:p w14:paraId="77905A54" w14:textId="38A67DD6" w:rsidR="00091618" w:rsidRPr="004E7F78" w:rsidRDefault="00597D4B" w:rsidP="006C770E">
      <w:pPr>
        <w:pStyle w:val="Heading1"/>
        <w:spacing w:before="120" w:beforeAutospacing="0" w:after="120" w:line="276" w:lineRule="auto"/>
        <w:rPr>
          <w:b w:val="0"/>
        </w:rPr>
      </w:pPr>
      <w:bookmarkStart w:id="3" w:name="_Toc496855508"/>
      <w:r w:rsidRPr="004E7F78">
        <w:rPr>
          <w:sz w:val="24"/>
          <w:szCs w:val="24"/>
          <w:lang w:val="bg-BG"/>
        </w:rPr>
        <w:t xml:space="preserve"> Контролна среда</w:t>
      </w:r>
      <w:bookmarkEnd w:id="3"/>
    </w:p>
    <w:p w14:paraId="77E64438" w14:textId="4D1DC987" w:rsidR="0069374B" w:rsidRPr="004E7F78" w:rsidRDefault="00597D4B" w:rsidP="006C770E">
      <w:pPr>
        <w:widowControl w:val="0"/>
        <w:suppressAutoHyphens/>
        <w:spacing w:line="276" w:lineRule="auto"/>
        <w:ind w:firstLine="576"/>
        <w:jc w:val="both"/>
        <w:rPr>
          <w:color w:val="000000"/>
        </w:rPr>
      </w:pPr>
      <w:r w:rsidRPr="004E7F78">
        <w:rPr>
          <w:color w:val="000000"/>
        </w:rPr>
        <w:t xml:space="preserve">Контролната среда определя основополагащите ценности в организацията и формира отношението на служителите към вътрешния контрол, тяхното чувство за </w:t>
      </w:r>
      <w:r w:rsidRPr="004E7F78">
        <w:rPr>
          <w:color w:val="000000"/>
        </w:rPr>
        <w:lastRenderedPageBreak/>
        <w:t>дисциплина и спазване на установените правила.</w:t>
      </w:r>
    </w:p>
    <w:p w14:paraId="57D41459"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Контролната среда се определя от следните фактори:</w:t>
      </w:r>
    </w:p>
    <w:p w14:paraId="7E1D8BD8" w14:textId="69FE927A" w:rsidR="0069374B" w:rsidRPr="004E7F78" w:rsidRDefault="00597D4B" w:rsidP="006C770E">
      <w:pPr>
        <w:widowControl w:val="0"/>
        <w:suppressAutoHyphens/>
        <w:spacing w:line="276" w:lineRule="auto"/>
        <w:jc w:val="both"/>
        <w:rPr>
          <w:color w:val="000000"/>
        </w:rPr>
      </w:pPr>
      <w:r w:rsidRPr="004E7F78">
        <w:rPr>
          <w:color w:val="000000"/>
        </w:rPr>
        <w:t>- личната почтеност и професионалната етика на всички служители на УО;</w:t>
      </w:r>
    </w:p>
    <w:p w14:paraId="4E8AE4CA" w14:textId="66464F39" w:rsidR="0069374B" w:rsidRPr="004E7F78" w:rsidRDefault="00597D4B" w:rsidP="006C770E">
      <w:pPr>
        <w:widowControl w:val="0"/>
        <w:suppressAutoHyphens/>
        <w:spacing w:line="276" w:lineRule="auto"/>
        <w:jc w:val="both"/>
        <w:rPr>
          <w:color w:val="000000"/>
        </w:rPr>
      </w:pPr>
      <w:r w:rsidRPr="004E7F78">
        <w:rPr>
          <w:color w:val="000000"/>
        </w:rPr>
        <w:t>- управленската философия (подход) и стил на работа на ръководството;</w:t>
      </w:r>
    </w:p>
    <w:p w14:paraId="4177F505" w14:textId="325A360B" w:rsidR="0069374B" w:rsidRPr="004E7F78" w:rsidRDefault="00597D4B" w:rsidP="006C770E">
      <w:pPr>
        <w:widowControl w:val="0"/>
        <w:suppressAutoHyphens/>
        <w:spacing w:line="276" w:lineRule="auto"/>
        <w:jc w:val="both"/>
        <w:rPr>
          <w:color w:val="000000"/>
        </w:rPr>
      </w:pPr>
      <w:r w:rsidRPr="004E7F78">
        <w:rPr>
          <w:color w:val="000000"/>
        </w:rPr>
        <w:t>- организационната структура, осигуряваща разделение на отговорностите, йерархичност и ясни правила, права, задължения и нива на докладване;</w:t>
      </w:r>
    </w:p>
    <w:p w14:paraId="31FFA047" w14:textId="49D812E5" w:rsidR="0069374B" w:rsidRPr="004E7F78" w:rsidRDefault="00597D4B" w:rsidP="006C770E">
      <w:pPr>
        <w:widowControl w:val="0"/>
        <w:suppressAutoHyphens/>
        <w:spacing w:line="276" w:lineRule="auto"/>
        <w:jc w:val="both"/>
        <w:rPr>
          <w:color w:val="000000"/>
        </w:rPr>
      </w:pPr>
      <w:r w:rsidRPr="004E7F78">
        <w:rPr>
          <w:color w:val="000000"/>
        </w:rPr>
        <w:t>- политиките и практиките по управление на човешките ресурси;</w:t>
      </w:r>
    </w:p>
    <w:p w14:paraId="36B48701" w14:textId="0159BF4D" w:rsidR="0069374B" w:rsidRPr="004E7F78" w:rsidRDefault="00597D4B" w:rsidP="006C770E">
      <w:pPr>
        <w:widowControl w:val="0"/>
        <w:suppressAutoHyphens/>
        <w:spacing w:line="276" w:lineRule="auto"/>
        <w:jc w:val="both"/>
        <w:rPr>
          <w:color w:val="000000"/>
        </w:rPr>
      </w:pPr>
      <w:r w:rsidRPr="004E7F78">
        <w:rPr>
          <w:color w:val="000000"/>
        </w:rPr>
        <w:t>- компетентността на персонала</w:t>
      </w:r>
      <w:r w:rsidR="00721FCC" w:rsidRPr="004E7F78">
        <w:rPr>
          <w:color w:val="000000"/>
        </w:rPr>
        <w:t>.</w:t>
      </w:r>
    </w:p>
    <w:p w14:paraId="46AC0894"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Контролната среда оказва силно влияние (като подпомага или възпрепятства) ефективността на системите за управление и контрол в УО. </w:t>
      </w:r>
    </w:p>
    <w:p w14:paraId="50D20017"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58B71C85" w14:textId="26DFEEC2" w:rsidR="0069374B" w:rsidRPr="004E7F78" w:rsidRDefault="00597D4B" w:rsidP="006C770E">
      <w:pPr>
        <w:widowControl w:val="0"/>
        <w:suppressAutoHyphens/>
        <w:spacing w:line="276" w:lineRule="auto"/>
        <w:ind w:firstLine="708"/>
        <w:jc w:val="both"/>
        <w:rPr>
          <w:color w:val="000000"/>
        </w:rPr>
      </w:pPr>
      <w:r w:rsidRPr="004E7F78">
        <w:rPr>
          <w:color w:val="000000"/>
        </w:rPr>
        <w:t>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ОП НОИР (</w:t>
      </w:r>
      <w:r w:rsidR="00F00760" w:rsidRPr="004E7F78">
        <w:rPr>
          <w:color w:val="000000"/>
        </w:rPr>
        <w:t>ИА ОПНОИР</w:t>
      </w:r>
      <w:r w:rsidRPr="004E7F78">
        <w:rPr>
          <w:color w:val="000000"/>
        </w:rPr>
        <w:t>) тези политики и практики са подчинени на общите политики и практики</w:t>
      </w:r>
      <w:r w:rsidR="002D200F" w:rsidRPr="004E7F78">
        <w:rPr>
          <w:color w:val="000000"/>
        </w:rPr>
        <w:t xml:space="preserve"> в държавната администрация</w:t>
      </w:r>
      <w:r w:rsidRPr="004E7F78">
        <w:rPr>
          <w:color w:val="000000"/>
        </w:rPr>
        <w:t xml:space="preserve"> </w:t>
      </w:r>
      <w:r w:rsidR="002D200F" w:rsidRPr="004E7F78">
        <w:rPr>
          <w:color w:val="000000"/>
        </w:rPr>
        <w:t xml:space="preserve">които посредством </w:t>
      </w:r>
      <w:r w:rsidR="002D200F" w:rsidRPr="004E7F78">
        <w:t xml:space="preserve">стратегически и последователен подход целят повишаване на ефективността и постигане на поставените цели. </w:t>
      </w:r>
    </w:p>
    <w:p w14:paraId="06164E2E" w14:textId="44620648" w:rsidR="00AC6733" w:rsidRPr="004E7F78" w:rsidRDefault="00AC6733" w:rsidP="00AE6AB1">
      <w:pPr>
        <w:pStyle w:val="Heading2"/>
        <w:spacing w:before="120" w:beforeAutospacing="0" w:after="120" w:line="276" w:lineRule="auto"/>
        <w:rPr>
          <w:b w:val="0"/>
        </w:rPr>
      </w:pPr>
      <w:bookmarkStart w:id="4" w:name="_Toc344913309"/>
      <w:bookmarkStart w:id="5" w:name="_Toc344985941"/>
      <w:bookmarkStart w:id="6" w:name="_Toc344986215"/>
      <w:bookmarkStart w:id="7" w:name="_Toc384023208"/>
      <w:bookmarkStart w:id="8" w:name="_Toc474758458"/>
      <w:bookmarkStart w:id="9" w:name="_Toc496855510"/>
      <w:r w:rsidRPr="004E7F78">
        <w:rPr>
          <w:rFonts w:ascii="Times New Roman" w:hAnsi="Times New Roman"/>
          <w:b w:val="0"/>
          <w:lang w:val="bg-BG"/>
        </w:rPr>
        <w:t>Контролни механизми и наблюдение на процеса за ограничаване на риска</w:t>
      </w:r>
      <w:bookmarkEnd w:id="4"/>
      <w:bookmarkEnd w:id="5"/>
      <w:bookmarkEnd w:id="6"/>
      <w:bookmarkEnd w:id="7"/>
      <w:bookmarkEnd w:id="8"/>
      <w:bookmarkEnd w:id="9"/>
      <w:r w:rsidR="00BD1E79" w:rsidRPr="004E7F78">
        <w:rPr>
          <w:rFonts w:ascii="Times New Roman" w:hAnsi="Times New Roman"/>
          <w:b w:val="0"/>
          <w:lang w:val="bg-BG"/>
        </w:rPr>
        <w:t xml:space="preserve"> в ИА ОП НОИР</w:t>
      </w:r>
    </w:p>
    <w:p w14:paraId="20C200D9" w14:textId="77777777" w:rsidR="00AC6733" w:rsidRPr="004E7F78" w:rsidRDefault="00AC6733" w:rsidP="00AE6AB1">
      <w:pPr>
        <w:shd w:val="clear" w:color="auto" w:fill="FFFFFF"/>
        <w:spacing w:line="276" w:lineRule="auto"/>
        <w:ind w:left="6" w:firstLine="714"/>
        <w:jc w:val="both"/>
        <w:rPr>
          <w:bCs/>
        </w:rPr>
      </w:pPr>
      <w:r w:rsidRPr="004E7F78">
        <w:rPr>
          <w:bCs/>
        </w:rPr>
        <w:t>Чрез управлението на риска се цели внедряване на контролни механизми за намаляване на въздействието или вероятността на присъщия риск. Системата от контролни механизми се основава на две вертикални нива на оперативен контрол, като на всяко от тях се упражнява хоризонтален контрол:</w:t>
      </w:r>
    </w:p>
    <w:p w14:paraId="4DA738E8" w14:textId="77777777" w:rsidR="00AC6733" w:rsidRPr="004E7F78" w:rsidRDefault="00AC6733" w:rsidP="00AE6AB1">
      <w:pPr>
        <w:numPr>
          <w:ilvl w:val="0"/>
          <w:numId w:val="5"/>
        </w:numPr>
        <w:shd w:val="clear" w:color="auto" w:fill="FFFFFF"/>
        <w:spacing w:line="276" w:lineRule="auto"/>
        <w:jc w:val="both"/>
        <w:rPr>
          <w:bCs/>
        </w:rPr>
      </w:pPr>
      <w:r w:rsidRPr="004E7F78">
        <w:rPr>
          <w:bCs/>
        </w:rPr>
        <w:t>първо ниво на контрол се упражнява на ниво процес;</w:t>
      </w:r>
    </w:p>
    <w:p w14:paraId="233EFF57" w14:textId="70709EBA" w:rsidR="00AC6733" w:rsidRPr="004E7F78" w:rsidRDefault="00AC6733" w:rsidP="00AE6AB1">
      <w:pPr>
        <w:numPr>
          <w:ilvl w:val="0"/>
          <w:numId w:val="5"/>
        </w:numPr>
        <w:shd w:val="clear" w:color="auto" w:fill="FFFFFF"/>
        <w:spacing w:line="276" w:lineRule="auto"/>
        <w:jc w:val="both"/>
        <w:rPr>
          <w:bCs/>
        </w:rPr>
      </w:pPr>
      <w:r w:rsidRPr="004E7F78">
        <w:rPr>
          <w:bCs/>
        </w:rPr>
        <w:t>второ ниво на контрол се осъществява от изпълнителния директор, главния директор, директорите на дирекции и началниците на отдели.</w:t>
      </w:r>
    </w:p>
    <w:p w14:paraId="42D66507" w14:textId="77777777" w:rsidR="00AC6733" w:rsidRPr="004E7F78" w:rsidRDefault="00AC6733" w:rsidP="00AE6AB1">
      <w:pPr>
        <w:shd w:val="clear" w:color="auto" w:fill="FFFFFF"/>
        <w:spacing w:line="276" w:lineRule="auto"/>
        <w:ind w:left="6" w:firstLine="714"/>
        <w:jc w:val="both"/>
        <w:rPr>
          <w:spacing w:val="1"/>
        </w:rPr>
      </w:pPr>
      <w:r w:rsidRPr="004E7F78">
        <w:rPr>
          <w:bCs/>
        </w:rPr>
        <w:t xml:space="preserve">Вътрешните контроли се анализират от гледна точка на тяхната адекватност, ефективност и функциониране. </w:t>
      </w:r>
      <w:r w:rsidRPr="004E7F78">
        <w:rPr>
          <w:spacing w:val="1"/>
        </w:rPr>
        <w:t xml:space="preserve">Прилагането на ефективна система за вътрешен контрол в УО има за цел да осигури качество на вътрешно докладване, чрез процедура за незабавно докладване на Ръководителя на УО и да бъде в състояние да отговаря бързо и адекватно на рисковете, възникващи вследствие на външни и/или вътрешни </w:t>
      </w:r>
      <w:r w:rsidRPr="004E7F78">
        <w:rPr>
          <w:spacing w:val="1"/>
        </w:rPr>
        <w:lastRenderedPageBreak/>
        <w:t>фактори. Контролните механизми целят да сведат риска до приемливо ниво, като същевременно стимулират оптимизирането на процеса и не пречат на нормалното протичане на дейността.</w:t>
      </w:r>
    </w:p>
    <w:p w14:paraId="49E81AEB" w14:textId="77777777" w:rsidR="0069374B" w:rsidRPr="004E7F78" w:rsidRDefault="0069374B" w:rsidP="00AE6AB1">
      <w:pPr>
        <w:autoSpaceDE w:val="0"/>
        <w:autoSpaceDN w:val="0"/>
        <w:adjustRightInd w:val="0"/>
        <w:spacing w:line="276" w:lineRule="auto"/>
        <w:rPr>
          <w:rFonts w:eastAsia="TT27CAo00"/>
        </w:rPr>
      </w:pPr>
    </w:p>
    <w:p w14:paraId="685D805C" w14:textId="34F67CD1" w:rsidR="00091618" w:rsidRPr="004E7F78" w:rsidRDefault="00597D4B" w:rsidP="00AE6AB1">
      <w:pPr>
        <w:pStyle w:val="Heading2"/>
        <w:spacing w:before="120" w:beforeAutospacing="0" w:after="120" w:line="276" w:lineRule="auto"/>
        <w:rPr>
          <w:b w:val="0"/>
        </w:rPr>
      </w:pPr>
      <w:bookmarkStart w:id="10" w:name="_Toc496855511"/>
      <w:r w:rsidRPr="004E7F78">
        <w:rPr>
          <w:rFonts w:ascii="Times New Roman" w:hAnsi="Times New Roman"/>
          <w:lang w:val="bg-BG"/>
        </w:rPr>
        <w:t>Контролни дейности</w:t>
      </w:r>
      <w:bookmarkEnd w:id="10"/>
    </w:p>
    <w:p w14:paraId="66124534" w14:textId="77D74A69" w:rsidR="0069374B" w:rsidRPr="004E7F78" w:rsidRDefault="00597D4B" w:rsidP="00AE6AB1">
      <w:pPr>
        <w:spacing w:line="276" w:lineRule="auto"/>
        <w:ind w:firstLine="708"/>
        <w:jc w:val="both"/>
      </w:pPr>
      <w:r w:rsidRPr="004E7F78">
        <w:rPr>
          <w:b/>
        </w:rPr>
        <w:t xml:space="preserve">   </w:t>
      </w:r>
      <w:r w:rsidRPr="004E7F78">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 на увеличаване на вероятността за постигане на целите и задачите на Управляващия орган.</w:t>
      </w:r>
    </w:p>
    <w:p w14:paraId="6464B425" w14:textId="065FEE4D" w:rsidR="00721FCC" w:rsidRPr="004E7F78" w:rsidRDefault="00597D4B" w:rsidP="00721FCC">
      <w:pPr>
        <w:spacing w:line="276" w:lineRule="auto"/>
        <w:ind w:firstLine="708"/>
        <w:jc w:val="both"/>
      </w:pPr>
      <w:r w:rsidRPr="004E7F78">
        <w:rPr>
          <w:rFonts w:eastAsia="TT27CAo00"/>
        </w:rPr>
        <w:t xml:space="preserve">   </w:t>
      </w:r>
      <w:r w:rsidRPr="004E7F78">
        <w:t xml:space="preserve">От гледна точка на отношението им към риска, контролните дейности/контролите могат да бъдат превантивни, разкриващи или коригиращи. </w:t>
      </w:r>
      <w:r w:rsidRPr="004E7F78">
        <w:rPr>
          <w:b/>
        </w:rPr>
        <w:t>Превантивни</w:t>
      </w:r>
      <w:r w:rsidRPr="004E7F78">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E7F78">
        <w:rPr>
          <w:b/>
        </w:rPr>
        <w:t>Разкриващи</w:t>
      </w:r>
      <w:r w:rsidRPr="004E7F78">
        <w:t xml:space="preserve"> са контролните дейности, с които се установяват възникнали</w:t>
      </w:r>
      <w:r w:rsidR="00721FCC" w:rsidRPr="004E7F78">
        <w:t xml:space="preserve"> нежелани събития и се сигнализира на прекия ръководител за тях. </w:t>
      </w:r>
      <w:r w:rsidR="00721FCC" w:rsidRPr="004E7F78">
        <w:rPr>
          <w:b/>
        </w:rPr>
        <w:t>Коригиращи</w:t>
      </w:r>
      <w:r w:rsidR="00721FCC" w:rsidRPr="004E7F78">
        <w:t xml:space="preserve"> са контролните дейности, които целят да бъдат поправени последиците от настъпили нежелани събития.</w:t>
      </w:r>
    </w:p>
    <w:p w14:paraId="0A572FC4" w14:textId="77777777" w:rsidR="0069374B" w:rsidRPr="004E7F78" w:rsidRDefault="00597D4B" w:rsidP="00AE6AB1">
      <w:pPr>
        <w:spacing w:line="276" w:lineRule="auto"/>
        <w:ind w:firstLine="708"/>
        <w:jc w:val="both"/>
      </w:pPr>
      <w:r w:rsidRPr="004E7F78">
        <w:rPr>
          <w:b/>
        </w:rPr>
        <w:t>Основните контролни дейности</w:t>
      </w:r>
      <w:r w:rsidRPr="004E7F78">
        <w:t xml:space="preserve"> във всяка организация, вкл. и в УО са посочени в чл. 13 от ЗФУКПС, като най-общо могат да бъдат разделени на следните групи:</w:t>
      </w:r>
    </w:p>
    <w:p w14:paraId="4DD0278D" w14:textId="2C8001C2" w:rsidR="0069374B" w:rsidRPr="004E7F78" w:rsidRDefault="00597D4B" w:rsidP="00AE6AB1">
      <w:pPr>
        <w:numPr>
          <w:ilvl w:val="0"/>
          <w:numId w:val="36"/>
        </w:numPr>
        <w:spacing w:line="276" w:lineRule="auto"/>
        <w:ind w:left="714" w:hanging="357"/>
        <w:jc w:val="both"/>
      </w:pPr>
      <w:r w:rsidRPr="004E7F78">
        <w:t>процедури за разрешаване и одобряване, основани на разделяне на отговорностите по начин, който не позволява един служител едновременно да има отговорност по одобряване, изпълнение, осчетоводяване и контрол, както и на системата за двоен подпис, която не разрешава поемането на финансово задължение или извършване на плащане без подписите на ръководителя на организацията (УО) и лицето, отговорно за счетоводните записвания;</w:t>
      </w:r>
    </w:p>
    <w:p w14:paraId="458A32A6" w14:textId="0DE8A5E5" w:rsidR="0069374B" w:rsidRPr="004E7F78" w:rsidRDefault="00597D4B" w:rsidP="00076686">
      <w:pPr>
        <w:numPr>
          <w:ilvl w:val="0"/>
          <w:numId w:val="36"/>
        </w:numPr>
        <w:spacing w:line="276" w:lineRule="auto"/>
        <w:jc w:val="both"/>
      </w:pPr>
      <w:r w:rsidRPr="004E7F78">
        <w:t xml:space="preserve">предварителен контрол </w:t>
      </w:r>
      <w:r w:rsidR="005A6A3E" w:rsidRPr="004E7F78">
        <w:t xml:space="preserve">за законосъобразност </w:t>
      </w:r>
      <w:r w:rsidR="00A86414" w:rsidRPr="004E7F78">
        <w:t xml:space="preserve">съгласно чл. 13, ал.1 т. 5 от Закона за финансово управление и контрол в публичния сектор ДВ бр. 21 от 2006, последно изм. Бр. 95 от 2016 г. </w:t>
      </w:r>
      <w:r w:rsidRPr="004E7F78">
        <w:rPr>
          <w:i/>
        </w:rPr>
        <w:t>(Приложение 6.1.</w:t>
      </w:r>
      <w:r w:rsidR="00A86414" w:rsidRPr="004E7F78">
        <w:rPr>
          <w:i/>
        </w:rPr>
        <w:t>1</w:t>
      </w:r>
      <w:r w:rsidRPr="004E7F78">
        <w:rPr>
          <w:i/>
        </w:rPr>
        <w:t>)</w:t>
      </w:r>
      <w:r w:rsidR="00A86414" w:rsidRPr="004E7F78">
        <w:rPr>
          <w:i/>
        </w:rPr>
        <w:t xml:space="preserve"> </w:t>
      </w:r>
      <w:r w:rsidRPr="004E7F78">
        <w:t xml:space="preserve">който се извършва от служители </w:t>
      </w:r>
      <w:r w:rsidR="00CE75F2" w:rsidRPr="004E7F78">
        <w:t>на дирекция Управление на риска и контрол</w:t>
      </w:r>
      <w:r w:rsidRPr="004E7F78">
        <w:t>, определени от ръководителя на организацията (вж. глава 8 „Финансово управление” и глава 9 „Счетоводство”)</w:t>
      </w:r>
      <w:r w:rsidR="00076686" w:rsidRPr="004E7F78">
        <w:t>. Определените служители попълват и Приложение към КЛ 6.1.1.- Регистър.</w:t>
      </w:r>
    </w:p>
    <w:p w14:paraId="61C5EFC1" w14:textId="77777777" w:rsidR="0069374B" w:rsidRPr="004E7F78" w:rsidRDefault="00597D4B" w:rsidP="00AE6AB1">
      <w:pPr>
        <w:numPr>
          <w:ilvl w:val="0"/>
          <w:numId w:val="36"/>
        </w:numPr>
        <w:spacing w:line="276" w:lineRule="auto"/>
        <w:ind w:left="714" w:hanging="357"/>
        <w:jc w:val="both"/>
      </w:pPr>
      <w:r w:rsidRPr="004E7F78">
        <w:lastRenderedPageBreak/>
        <w:t>процедури за пълно, вярно, точно и своевременно осчетоводяване на всички операции (вж. глава 9 „Счетоводство”);</w:t>
      </w:r>
    </w:p>
    <w:p w14:paraId="018BBD12" w14:textId="201AD23F" w:rsidR="0069374B" w:rsidRPr="004E7F78" w:rsidRDefault="00597D4B" w:rsidP="00AE6AB1">
      <w:pPr>
        <w:numPr>
          <w:ilvl w:val="0"/>
          <w:numId w:val="36"/>
        </w:numPr>
        <w:spacing w:line="276" w:lineRule="auto"/>
        <w:ind w:left="714" w:hanging="357"/>
        <w:jc w:val="both"/>
      </w:pPr>
      <w:r w:rsidRPr="004E7F78">
        <w:t>процедури за наблюдение, оценка и докладване на ефективността и ефикасността на дейностите (вж. глава 7 „Наблюдение на проекти</w:t>
      </w:r>
      <w:r w:rsidR="0012641C" w:rsidRPr="004E7F78">
        <w:t>те</w:t>
      </w:r>
      <w:r w:rsidRPr="004E7F78">
        <w:t xml:space="preserve"> и верификация”</w:t>
      </w:r>
      <w:r w:rsidR="00C1484E" w:rsidRPr="004E7F78">
        <w:t>,</w:t>
      </w:r>
      <w:r w:rsidRPr="004E7F78">
        <w:t xml:space="preserve"> глава 11 „Наблюдение на ОП НОИР” и глава 15 „Оценка на ОП НОИР”);</w:t>
      </w:r>
    </w:p>
    <w:p w14:paraId="68E11BFA" w14:textId="400088D0" w:rsidR="0069374B" w:rsidRPr="004E7F78" w:rsidRDefault="00597D4B" w:rsidP="00AE6AB1">
      <w:pPr>
        <w:numPr>
          <w:ilvl w:val="0"/>
          <w:numId w:val="36"/>
        </w:numPr>
        <w:spacing w:line="276" w:lineRule="auto"/>
        <w:ind w:left="714" w:hanging="357"/>
        <w:jc w:val="both"/>
      </w:pPr>
      <w:r w:rsidRPr="004E7F78">
        <w:t xml:space="preserve">правила за документиране на всички операции и действия и за различните нива на достъп до информацията (вж. глава 17 „Администриране </w:t>
      </w:r>
      <w:r w:rsidR="00537A6A" w:rsidRPr="004E7F78">
        <w:t xml:space="preserve">и съхранение </w:t>
      </w:r>
      <w:r w:rsidRPr="004E7F78">
        <w:t xml:space="preserve">на документи”. </w:t>
      </w:r>
    </w:p>
    <w:p w14:paraId="1EFB27C1" w14:textId="40DCD54F" w:rsidR="0069374B" w:rsidRPr="004E7F78" w:rsidRDefault="00597D4B" w:rsidP="00AE6AB1">
      <w:pPr>
        <w:widowControl w:val="0"/>
        <w:suppressAutoHyphens/>
        <w:spacing w:line="276" w:lineRule="auto"/>
        <w:ind w:firstLine="708"/>
        <w:jc w:val="both"/>
        <w:rPr>
          <w:color w:val="000000"/>
        </w:rPr>
      </w:pPr>
      <w:r w:rsidRPr="004E7F78">
        <w:rPr>
          <w:color w:val="000000"/>
        </w:rPr>
        <w:t xml:space="preserve">В УО има изградена процедура (вж. глава 12 „Нередности”) за </w:t>
      </w:r>
      <w:r w:rsidRPr="004E7F78">
        <w:rPr>
          <w:b/>
          <w:color w:val="000000"/>
        </w:rPr>
        <w:t>сигнализиране, проверка, разкриване и докладване</w:t>
      </w:r>
      <w:r w:rsidRPr="004E7F78">
        <w:rPr>
          <w:color w:val="000000"/>
        </w:rPr>
        <w:t xml:space="preserve"> на административни слабости, пропуски и нарушения, които биха създали </w:t>
      </w:r>
      <w:r w:rsidRPr="004E7F78">
        <w:rPr>
          <w:b/>
          <w:color w:val="000000"/>
        </w:rPr>
        <w:t>предпоставки за корупция, измами и нередности.</w:t>
      </w:r>
      <w:r w:rsidRPr="004E7F78">
        <w:rPr>
          <w:color w:val="000000"/>
        </w:rPr>
        <w:t xml:space="preserve"> </w:t>
      </w:r>
    </w:p>
    <w:p w14:paraId="2430E591" w14:textId="77777777" w:rsidR="0069374B" w:rsidRPr="004E7F78" w:rsidRDefault="0069374B" w:rsidP="00AE6AB1">
      <w:pPr>
        <w:widowControl w:val="0"/>
        <w:suppressAutoHyphens/>
        <w:spacing w:line="276" w:lineRule="auto"/>
        <w:jc w:val="both"/>
        <w:rPr>
          <w:b/>
          <w:color w:val="000000"/>
        </w:rPr>
      </w:pPr>
    </w:p>
    <w:p w14:paraId="02E3A5F9" w14:textId="77777777" w:rsidR="00091618" w:rsidRPr="004E7F78" w:rsidRDefault="00597D4B" w:rsidP="00AE6AB1">
      <w:pPr>
        <w:pStyle w:val="Heading2"/>
        <w:spacing w:before="120" w:beforeAutospacing="0" w:after="120" w:line="276" w:lineRule="auto"/>
        <w:rPr>
          <w:b w:val="0"/>
        </w:rPr>
      </w:pPr>
      <w:r w:rsidRPr="004E7F78">
        <w:rPr>
          <w:rFonts w:ascii="Times New Roman" w:hAnsi="Times New Roman"/>
          <w:lang w:val="bg-BG"/>
        </w:rPr>
        <w:t xml:space="preserve"> </w:t>
      </w:r>
      <w:bookmarkStart w:id="11" w:name="_Toc496855512"/>
      <w:r w:rsidRPr="004E7F78">
        <w:rPr>
          <w:rFonts w:ascii="Times New Roman" w:hAnsi="Times New Roman"/>
          <w:lang w:val="bg-BG"/>
        </w:rPr>
        <w:t>Информация и комуникация</w:t>
      </w:r>
      <w:bookmarkEnd w:id="11"/>
    </w:p>
    <w:p w14:paraId="72630112" w14:textId="1D52C818" w:rsidR="0069374B" w:rsidRPr="004E7F78" w:rsidRDefault="00597D4B" w:rsidP="00AE6AB1">
      <w:pPr>
        <w:autoSpaceDE w:val="0"/>
        <w:autoSpaceDN w:val="0"/>
        <w:adjustRightInd w:val="0"/>
        <w:spacing w:line="276" w:lineRule="auto"/>
        <w:ind w:firstLine="708"/>
        <w:jc w:val="both"/>
        <w:rPr>
          <w:color w:val="000000"/>
        </w:rPr>
      </w:pPr>
      <w:r w:rsidRPr="004E7F78">
        <w:rPr>
          <w:color w:val="000000"/>
        </w:rPr>
        <w:t xml:space="preserve">Практиките по информиране и общуване във всяка организация също </w:t>
      </w:r>
      <w:r w:rsidR="00397D81" w:rsidRPr="004E7F78">
        <w:rPr>
          <w:color w:val="000000"/>
        </w:rPr>
        <w:t xml:space="preserve">е </w:t>
      </w:r>
      <w:r w:rsidRPr="004E7F78">
        <w:rPr>
          <w:color w:val="000000"/>
        </w:rPr>
        <w:t xml:space="preserve">важен елемент на контролната среда. </w:t>
      </w:r>
    </w:p>
    <w:p w14:paraId="5B2CF18C" w14:textId="77777777" w:rsidR="0069374B" w:rsidRPr="004E7F78" w:rsidRDefault="00597D4B" w:rsidP="00AE6AB1">
      <w:pPr>
        <w:spacing w:line="276" w:lineRule="auto"/>
        <w:ind w:firstLine="708"/>
        <w:jc w:val="both"/>
        <w:rPr>
          <w:color w:val="000000"/>
        </w:rPr>
      </w:pPr>
      <w:r w:rsidRPr="004E7F78">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663B68E4" w14:textId="50DBC416" w:rsidR="0069374B" w:rsidRPr="004E7F78" w:rsidRDefault="00597D4B" w:rsidP="00AE6AB1">
      <w:pPr>
        <w:spacing w:line="276" w:lineRule="auto"/>
        <w:ind w:firstLine="708"/>
        <w:jc w:val="both"/>
        <w:rPr>
          <w:color w:val="000000"/>
        </w:rPr>
      </w:pPr>
      <w:r w:rsidRPr="004E7F78">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E7F78">
        <w:rPr>
          <w:color w:val="000000"/>
        </w:rPr>
        <w:t>ръководния</w:t>
      </w:r>
      <w:r w:rsidR="0012641C" w:rsidRPr="004E7F78">
        <w:rPr>
          <w:color w:val="000000"/>
        </w:rPr>
        <w:t>т</w:t>
      </w:r>
      <w:r w:rsidR="009A19F4" w:rsidRPr="004E7F78">
        <w:rPr>
          <w:color w:val="000000"/>
        </w:rPr>
        <w:t xml:space="preserve"> състав </w:t>
      </w:r>
      <w:r w:rsidRPr="004E7F78">
        <w:rPr>
          <w:color w:val="000000"/>
        </w:rPr>
        <w:t xml:space="preserve">на УО трябва да поддържа редовен контакт както с 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033D54A" w14:textId="77777777" w:rsidR="0069374B" w:rsidRPr="004E7F78" w:rsidRDefault="0069374B" w:rsidP="00AE6AB1">
      <w:pPr>
        <w:widowControl w:val="0"/>
        <w:suppressAutoHyphens/>
        <w:spacing w:line="276" w:lineRule="auto"/>
        <w:jc w:val="both"/>
        <w:rPr>
          <w:b/>
          <w:color w:val="000000"/>
        </w:rPr>
      </w:pPr>
    </w:p>
    <w:p w14:paraId="2F8A1EEC" w14:textId="77777777" w:rsidR="00091618" w:rsidRPr="004E7F78" w:rsidRDefault="00597D4B" w:rsidP="00AE6AB1">
      <w:pPr>
        <w:pStyle w:val="Heading2"/>
        <w:spacing w:before="120" w:beforeAutospacing="0" w:after="120" w:line="276" w:lineRule="auto"/>
        <w:rPr>
          <w:b w:val="0"/>
        </w:rPr>
      </w:pPr>
      <w:r w:rsidRPr="004E7F78">
        <w:rPr>
          <w:rFonts w:ascii="Times New Roman" w:hAnsi="Times New Roman"/>
          <w:lang w:val="bg-BG"/>
        </w:rPr>
        <w:t xml:space="preserve"> </w:t>
      </w:r>
      <w:bookmarkStart w:id="12" w:name="_Toc496855513"/>
      <w:r w:rsidRPr="004E7F78">
        <w:rPr>
          <w:rFonts w:ascii="Times New Roman" w:hAnsi="Times New Roman"/>
          <w:lang w:val="bg-BG"/>
        </w:rPr>
        <w:t>Мониторинг</w:t>
      </w:r>
      <w:bookmarkEnd w:id="12"/>
    </w:p>
    <w:p w14:paraId="60D10F8F" w14:textId="0AF653DB" w:rsidR="0069374B" w:rsidRPr="004E7F78" w:rsidRDefault="00597D4B" w:rsidP="00AE6AB1">
      <w:pPr>
        <w:spacing w:line="276" w:lineRule="auto"/>
        <w:ind w:firstLine="709"/>
        <w:jc w:val="both"/>
      </w:pPr>
      <w:r w:rsidRPr="004E7F78">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w:t>
      </w:r>
      <w:r w:rsidRPr="004E7F78">
        <w:lastRenderedPageBreak/>
        <w:t xml:space="preserve">Такава увереност може да се даде чрез оценяване качеството на работата на тези механизми. Мониторингът на </w:t>
      </w:r>
      <w:r w:rsidRPr="004E7F78">
        <w:rPr>
          <w:color w:val="000000"/>
        </w:rPr>
        <w:t>механизмите за вътрешен контрол</w:t>
      </w:r>
      <w:r w:rsidRPr="004E7F78">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Сертифициращия орган. </w:t>
      </w:r>
    </w:p>
    <w:p w14:paraId="4F4EDA42" w14:textId="26FBB1F5" w:rsidR="0069374B" w:rsidRPr="004E7F78" w:rsidRDefault="00597D4B" w:rsidP="00AE6AB1">
      <w:pPr>
        <w:spacing w:line="276" w:lineRule="auto"/>
        <w:ind w:firstLine="709"/>
        <w:jc w:val="both"/>
      </w:pPr>
      <w:r w:rsidRPr="004E7F78">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E7F78">
        <w:t>ИА ОПНОИР</w:t>
      </w:r>
      <w:r w:rsidRPr="004E7F78">
        <w:t xml:space="preserve">, а също и в съответствие с препоръките за корекция на установени грешки, слабости или пропуски. </w:t>
      </w:r>
    </w:p>
    <w:p w14:paraId="1F17F2BD" w14:textId="4EE2F24D" w:rsidR="0069374B" w:rsidRPr="004E7F78" w:rsidRDefault="00597D4B" w:rsidP="00AE6AB1">
      <w:pPr>
        <w:spacing w:line="276" w:lineRule="auto"/>
        <w:ind w:firstLine="709"/>
        <w:jc w:val="both"/>
      </w:pPr>
      <w:r w:rsidRPr="004E7F78">
        <w:t>Процедурата по актуализирането на Наръчника е описана в Глава 1 „Въведение</w:t>
      </w:r>
      <w:r w:rsidR="00772066" w:rsidRPr="004E7F78">
        <w:t>,</w:t>
      </w:r>
      <w:r w:rsidRPr="004E7F78">
        <w:t xml:space="preserve"> основни понятия</w:t>
      </w:r>
      <w:r w:rsidR="00772066" w:rsidRPr="004E7F78">
        <w:t xml:space="preserve"> и съкращения</w:t>
      </w:r>
      <w:r w:rsidRPr="004E7F78">
        <w:t xml:space="preserve">”. Прилагането и спазването на тези процедури е отговорност на </w:t>
      </w:r>
      <w:r w:rsidR="00772066" w:rsidRPr="004E7F78">
        <w:t xml:space="preserve">дирекция </w:t>
      </w:r>
      <w:r w:rsidRPr="004E7F78">
        <w:t>„Управление на риска и контрол”.</w:t>
      </w:r>
    </w:p>
    <w:p w14:paraId="74C8118D" w14:textId="77777777" w:rsidR="0069374B" w:rsidRPr="004E7F78" w:rsidRDefault="0069374B" w:rsidP="00AE6AB1">
      <w:pPr>
        <w:widowControl w:val="0"/>
        <w:suppressAutoHyphens/>
        <w:spacing w:line="276" w:lineRule="auto"/>
        <w:ind w:firstLine="708"/>
        <w:jc w:val="both"/>
        <w:rPr>
          <w:color w:val="000000"/>
        </w:rPr>
      </w:pPr>
    </w:p>
    <w:p w14:paraId="3A5646B5" w14:textId="73765FCB" w:rsidR="00091618" w:rsidRPr="004E7F78" w:rsidRDefault="00597D4B" w:rsidP="00AE6AB1">
      <w:pPr>
        <w:pStyle w:val="Heading1"/>
        <w:spacing w:before="120" w:beforeAutospacing="0" w:after="120" w:line="276" w:lineRule="auto"/>
        <w:rPr>
          <w:b w:val="0"/>
          <w:sz w:val="24"/>
          <w:szCs w:val="24"/>
        </w:rPr>
      </w:pPr>
      <w:bookmarkStart w:id="13" w:name="_Toc496855514"/>
      <w:r w:rsidRPr="004E7F78">
        <w:rPr>
          <w:sz w:val="24"/>
          <w:szCs w:val="24"/>
          <w:lang w:val="bg-BG"/>
        </w:rPr>
        <w:t>Управление на риска</w:t>
      </w:r>
      <w:bookmarkEnd w:id="13"/>
    </w:p>
    <w:p w14:paraId="1AE36A98" w14:textId="77777777" w:rsidR="0069374B" w:rsidRPr="004E7F78" w:rsidRDefault="00597D4B" w:rsidP="00AE6AB1">
      <w:pPr>
        <w:spacing w:line="276" w:lineRule="auto"/>
        <w:ind w:firstLine="708"/>
        <w:jc w:val="both"/>
      </w:pPr>
      <w:r w:rsidRPr="004E7F78">
        <w:t xml:space="preserve">Съгласно § 1, т. 5 от ЗФУКПС, </w:t>
      </w:r>
      <w:r w:rsidRPr="004E7F78">
        <w:rPr>
          <w:b/>
        </w:rPr>
        <w:t>рискът</w:t>
      </w:r>
      <w:r w:rsidRPr="004E7F78">
        <w:t xml:space="preserve"> е събитие, което ще повлияе върху постигане целите на организацията.</w:t>
      </w:r>
    </w:p>
    <w:p w14:paraId="217CFEB8" w14:textId="77777777" w:rsidR="0069374B" w:rsidRPr="004E7F78"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E7F78" w14:paraId="0BC189AF" w14:textId="77777777" w:rsidTr="00D54428">
        <w:trPr>
          <w:trHeight w:val="685"/>
        </w:trPr>
        <w:tc>
          <w:tcPr>
            <w:tcW w:w="8756" w:type="dxa"/>
            <w:shd w:val="clear" w:color="auto" w:fill="E0E0E0"/>
            <w:vAlign w:val="center"/>
          </w:tcPr>
          <w:p w14:paraId="5344A6D8" w14:textId="6AF6743A" w:rsidR="0069374B" w:rsidRPr="004E7F78" w:rsidRDefault="00597D4B" w:rsidP="00AE6AB1">
            <w:pPr>
              <w:widowControl w:val="0"/>
              <w:suppressAutoHyphens/>
              <w:spacing w:line="276" w:lineRule="auto"/>
              <w:jc w:val="both"/>
              <w:rPr>
                <w:i/>
              </w:rPr>
            </w:pPr>
            <w:r w:rsidRPr="004E7F78">
              <w:rPr>
                <w:i/>
              </w:rPr>
              <w:t>Управлението на риска е процесът по идентифициране, оценяване и мониторинг на рисковете, чието реализиране ще повлияе негативно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1ACBB08E" w14:textId="77777777" w:rsidR="0069374B" w:rsidRPr="004E7F78" w:rsidRDefault="0069374B" w:rsidP="00AE6AB1">
      <w:pPr>
        <w:spacing w:line="276" w:lineRule="auto"/>
        <w:ind w:firstLine="360"/>
        <w:jc w:val="both"/>
      </w:pPr>
    </w:p>
    <w:p w14:paraId="1340F0FC" w14:textId="0BD5B68E" w:rsidR="0069374B" w:rsidRPr="004E7F78" w:rsidRDefault="00597D4B" w:rsidP="00AE6AB1">
      <w:pPr>
        <w:spacing w:line="276" w:lineRule="auto"/>
        <w:ind w:firstLine="708"/>
        <w:jc w:val="both"/>
      </w:pPr>
      <w:r w:rsidRPr="004E7F78">
        <w:t>В дейността на Управляващия орган на ОП НОИР, процесът на управление на риска включва две отделни процедури:</w:t>
      </w:r>
    </w:p>
    <w:p w14:paraId="3D69AC45" w14:textId="77777777" w:rsidR="0069374B" w:rsidRPr="004E7F78" w:rsidRDefault="00597D4B" w:rsidP="00AE6AB1">
      <w:pPr>
        <w:widowControl w:val="0"/>
        <w:numPr>
          <w:ilvl w:val="0"/>
          <w:numId w:val="6"/>
        </w:numPr>
        <w:suppressAutoHyphens/>
        <w:spacing w:line="276" w:lineRule="auto"/>
        <w:jc w:val="both"/>
      </w:pPr>
      <w:r w:rsidRPr="004E7F78">
        <w:t>Управление на риска на проектно ниво</w:t>
      </w:r>
    </w:p>
    <w:p w14:paraId="1A0299CD" w14:textId="77777777" w:rsidR="0069374B" w:rsidRPr="004E7F78" w:rsidRDefault="00597D4B" w:rsidP="00AE6AB1">
      <w:pPr>
        <w:widowControl w:val="0"/>
        <w:numPr>
          <w:ilvl w:val="0"/>
          <w:numId w:val="6"/>
        </w:numPr>
        <w:suppressAutoHyphens/>
        <w:spacing w:line="276" w:lineRule="auto"/>
        <w:jc w:val="both"/>
      </w:pPr>
      <w:r w:rsidRPr="004E7F78">
        <w:t xml:space="preserve">Управление на риска на програмно ниво </w:t>
      </w:r>
    </w:p>
    <w:p w14:paraId="70D312EE" w14:textId="21E436AB" w:rsidR="0069374B" w:rsidRPr="004E7F78" w:rsidRDefault="00597D4B" w:rsidP="00AE6AB1">
      <w:pPr>
        <w:spacing w:line="276" w:lineRule="auto"/>
        <w:jc w:val="both"/>
      </w:pPr>
      <w:r w:rsidRPr="004E7F78">
        <w:t>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w:t>
      </w:r>
      <w:r w:rsidR="00C32C17" w:rsidRPr="004E7F78">
        <w:t xml:space="preserve"> </w:t>
      </w:r>
      <w:r w:rsidR="00C32C17" w:rsidRPr="004E7F78">
        <w:rPr>
          <w:lang w:val="en-GB"/>
        </w:rPr>
        <w:t>|(</w:t>
      </w:r>
      <w:r w:rsidR="00C32C17" w:rsidRPr="004E7F78">
        <w:t>EGESIF 14-0021-00 от 16 юни 2014 г.)</w:t>
      </w:r>
      <w:r w:rsidRPr="004E7F78">
        <w:t xml:space="preserve">. </w:t>
      </w:r>
    </w:p>
    <w:p w14:paraId="6C8A1CE9" w14:textId="4859BD0A" w:rsidR="0069374B" w:rsidRPr="004E7F78" w:rsidRDefault="00597D4B" w:rsidP="00AE6AB1">
      <w:pPr>
        <w:spacing w:line="276" w:lineRule="auto"/>
        <w:ind w:firstLine="567"/>
        <w:jc w:val="both"/>
      </w:pPr>
      <w:r w:rsidRPr="004E7F78">
        <w:t>В процеса на управление на риска УО на ОП НОИР използва специализирания софтуерен инструмент за оценка на риска ARACHNE, който подпомага УО при идентифициране на проекти с висок риск от измами, конфликт на интереси и нередности.</w:t>
      </w:r>
    </w:p>
    <w:p w14:paraId="0983F894" w14:textId="7BF80E2B" w:rsidR="0069374B" w:rsidRPr="004E7F78" w:rsidRDefault="00597D4B" w:rsidP="00AE6AB1">
      <w:pPr>
        <w:spacing w:line="276" w:lineRule="auto"/>
        <w:ind w:firstLine="567"/>
        <w:jc w:val="both"/>
      </w:pPr>
      <w:r w:rsidRPr="004E7F78">
        <w:lastRenderedPageBreak/>
        <w:t>Рисковете, които системата идентифицира ще се отч</w:t>
      </w:r>
      <w:r w:rsidR="00542C56" w:rsidRPr="004E7F78">
        <w:t>и</w:t>
      </w:r>
      <w:r w:rsidRPr="004E7F78">
        <w:t>тат при:</w:t>
      </w:r>
    </w:p>
    <w:p w14:paraId="1533764C" w14:textId="77777777" w:rsidR="0069374B" w:rsidRPr="004E7F78" w:rsidRDefault="00597D4B" w:rsidP="00AE6AB1">
      <w:pPr>
        <w:numPr>
          <w:ilvl w:val="0"/>
          <w:numId w:val="39"/>
        </w:numPr>
        <w:spacing w:line="276" w:lineRule="auto"/>
        <w:jc w:val="both"/>
      </w:pPr>
      <w:r w:rsidRPr="004E7F78">
        <w:t>Първоначална оценка на риска на ниво проект</w:t>
      </w:r>
    </w:p>
    <w:p w14:paraId="724E0DCF" w14:textId="20C92534" w:rsidR="0069374B" w:rsidRPr="004E7F78" w:rsidRDefault="00597D4B" w:rsidP="00AE6AB1">
      <w:pPr>
        <w:numPr>
          <w:ilvl w:val="0"/>
          <w:numId w:val="39"/>
        </w:numPr>
        <w:spacing w:line="276" w:lineRule="auto"/>
        <w:jc w:val="both"/>
      </w:pPr>
      <w:r w:rsidRPr="004E7F78">
        <w:t>Текуща оценка на риска на ниво проекти и годишно планиране на проверки на място</w:t>
      </w:r>
    </w:p>
    <w:p w14:paraId="3774B3FD" w14:textId="77777777" w:rsidR="0069374B" w:rsidRPr="004E7F78" w:rsidRDefault="00597D4B" w:rsidP="00AE6AB1">
      <w:pPr>
        <w:numPr>
          <w:ilvl w:val="0"/>
          <w:numId w:val="39"/>
        </w:numPr>
        <w:spacing w:line="276" w:lineRule="auto"/>
        <w:jc w:val="both"/>
      </w:pPr>
      <w:r w:rsidRPr="004E7F78">
        <w:t>Оценка на риска на ниво оперативна програма.</w:t>
      </w:r>
    </w:p>
    <w:p w14:paraId="1CE00FEC" w14:textId="76447C6E" w:rsidR="00542C56" w:rsidRPr="004E7F78" w:rsidRDefault="00542C56" w:rsidP="00AE6AB1">
      <w:pPr>
        <w:spacing w:line="276" w:lineRule="auto"/>
        <w:jc w:val="both"/>
      </w:pPr>
    </w:p>
    <w:p w14:paraId="6699D714" w14:textId="7A718E81" w:rsidR="00542C56" w:rsidRPr="004E7F78" w:rsidRDefault="00542C56" w:rsidP="00AE6AB1">
      <w:pPr>
        <w:spacing w:line="276" w:lineRule="auto"/>
        <w:jc w:val="both"/>
      </w:pPr>
      <w:r w:rsidRPr="004E7F78">
        <w:t>Оценката на риска се извършва от създадена за целта работна група в рамките на УО.</w:t>
      </w:r>
    </w:p>
    <w:p w14:paraId="31BF8A5E" w14:textId="580D6589" w:rsidR="0069374B" w:rsidRPr="004E7F78" w:rsidRDefault="00542C56" w:rsidP="00AE6AB1">
      <w:pPr>
        <w:spacing w:line="276" w:lineRule="auto"/>
        <w:jc w:val="both"/>
      </w:pPr>
      <w:r w:rsidRPr="004E7F78">
        <w:t>Работната група за оценка на риска се формира със заповед на ръководителя на УО. Нейният председател е директора на дирекция УРК, а членове са директорите на дирекции и началниците на отдели в УО, както и най-малко по един експерт от всяка дирекция/отдел. В съответствие с действащата нормативна уредба и Наръчника на УО, групата разработва вътрешни Правила за работата на Работната група по оценка на риска, които се утвърждават от ръководителя на УО.</w:t>
      </w:r>
    </w:p>
    <w:p w14:paraId="1C2BFAE9" w14:textId="186492A4" w:rsidR="00091618" w:rsidRPr="004E7F78" w:rsidRDefault="00597D4B" w:rsidP="00AE6AB1">
      <w:pPr>
        <w:pStyle w:val="Heading2"/>
        <w:spacing w:before="120" w:beforeAutospacing="0" w:after="120" w:line="276" w:lineRule="auto"/>
      </w:pPr>
      <w:bookmarkStart w:id="14" w:name="_Toc496855515"/>
      <w:r w:rsidRPr="004E7F78">
        <w:rPr>
          <w:rFonts w:ascii="Times New Roman" w:hAnsi="Times New Roman"/>
          <w:lang w:val="bg-BG"/>
        </w:rPr>
        <w:t>Управление на риска на проектно ниво</w:t>
      </w:r>
      <w:bookmarkEnd w:id="14"/>
    </w:p>
    <w:p w14:paraId="5E45906A" w14:textId="0A96BC7E" w:rsidR="0069374B" w:rsidRPr="004E7F78" w:rsidRDefault="00597D4B" w:rsidP="002D5E54">
      <w:pPr>
        <w:spacing w:line="276" w:lineRule="auto"/>
        <w:ind w:firstLine="708"/>
        <w:jc w:val="both"/>
      </w:pPr>
      <w:r w:rsidRPr="004E7F78">
        <w:t xml:space="preserve">Първоначалната оценка </w:t>
      </w:r>
      <w:r w:rsidR="00D05269" w:rsidRPr="004E7F78">
        <w:t xml:space="preserve">на </w:t>
      </w:r>
      <w:r w:rsidR="00AC6733" w:rsidRPr="004E7F78">
        <w:t xml:space="preserve">ниво проект се осъществява от </w:t>
      </w:r>
      <w:r w:rsidR="009A19F4" w:rsidRPr="004E7F78">
        <w:t>Работна група по оценка на риска</w:t>
      </w:r>
      <w:r w:rsidRPr="004E7F78">
        <w:t>.</w:t>
      </w:r>
    </w:p>
    <w:p w14:paraId="2DC20F32" w14:textId="77777777" w:rsidR="0069374B" w:rsidRPr="004E7F78" w:rsidRDefault="00597D4B" w:rsidP="00AE6AB1">
      <w:pPr>
        <w:spacing w:line="276" w:lineRule="auto"/>
        <w:ind w:firstLine="708"/>
        <w:jc w:val="both"/>
      </w:pPr>
      <w:r w:rsidRPr="004E7F78">
        <w:t>При всяко подписване на нови договори, УО прави съответната оценка на риска, която включва следните стъпки:</w:t>
      </w:r>
    </w:p>
    <w:p w14:paraId="08CDBF18" w14:textId="77777777" w:rsidR="0069374B" w:rsidRPr="004E7F78" w:rsidRDefault="00597D4B" w:rsidP="00AE6AB1">
      <w:pPr>
        <w:numPr>
          <w:ilvl w:val="0"/>
          <w:numId w:val="26"/>
        </w:numPr>
        <w:tabs>
          <w:tab w:val="num" w:pos="720"/>
        </w:tabs>
        <w:spacing w:line="276" w:lineRule="auto"/>
        <w:ind w:left="720"/>
        <w:jc w:val="both"/>
      </w:pPr>
      <w:r w:rsidRPr="004E7F78">
        <w:t>Определяне на рисковите фактори;</w:t>
      </w:r>
    </w:p>
    <w:p w14:paraId="5828AB99" w14:textId="77777777" w:rsidR="0069374B" w:rsidRPr="004E7F78" w:rsidRDefault="00597D4B" w:rsidP="00AE6AB1">
      <w:pPr>
        <w:numPr>
          <w:ilvl w:val="0"/>
          <w:numId w:val="26"/>
        </w:numPr>
        <w:tabs>
          <w:tab w:val="num" w:pos="720"/>
        </w:tabs>
        <w:spacing w:line="276" w:lineRule="auto"/>
        <w:ind w:left="720"/>
        <w:jc w:val="both"/>
      </w:pPr>
      <w:r w:rsidRPr="004E7F78">
        <w:t>Определяне на оценителна скала за всеки рисков фактор;</w:t>
      </w:r>
    </w:p>
    <w:p w14:paraId="2B4BE90C" w14:textId="77777777" w:rsidR="0069374B" w:rsidRPr="004E7F78" w:rsidRDefault="00597D4B" w:rsidP="00AE6AB1">
      <w:pPr>
        <w:numPr>
          <w:ilvl w:val="0"/>
          <w:numId w:val="26"/>
        </w:numPr>
        <w:tabs>
          <w:tab w:val="num" w:pos="720"/>
        </w:tabs>
        <w:spacing w:line="276" w:lineRule="auto"/>
        <w:ind w:left="720"/>
        <w:jc w:val="both"/>
      </w:pPr>
      <w:r w:rsidRPr="004E7F78">
        <w:t>Определяне на тежестта на рисковите фактори;</w:t>
      </w:r>
    </w:p>
    <w:p w14:paraId="1A382A62" w14:textId="77777777" w:rsidR="0069374B" w:rsidRPr="004E7F78" w:rsidRDefault="00597D4B" w:rsidP="00AE6AB1">
      <w:pPr>
        <w:numPr>
          <w:ilvl w:val="0"/>
          <w:numId w:val="26"/>
        </w:numPr>
        <w:tabs>
          <w:tab w:val="num" w:pos="720"/>
        </w:tabs>
        <w:spacing w:line="276" w:lineRule="auto"/>
        <w:ind w:left="720"/>
        <w:jc w:val="both"/>
      </w:pPr>
      <w:r w:rsidRPr="004E7F78">
        <w:t>Оценяване на всеки договор;</w:t>
      </w:r>
    </w:p>
    <w:p w14:paraId="77BEADD7" w14:textId="77777777" w:rsidR="0069374B" w:rsidRPr="004E7F78" w:rsidRDefault="00597D4B" w:rsidP="00AE6AB1">
      <w:pPr>
        <w:numPr>
          <w:ilvl w:val="0"/>
          <w:numId w:val="26"/>
        </w:numPr>
        <w:tabs>
          <w:tab w:val="num" w:pos="720"/>
        </w:tabs>
        <w:spacing w:line="276" w:lineRule="auto"/>
        <w:ind w:left="720"/>
        <w:jc w:val="both"/>
      </w:pPr>
      <w:r w:rsidRPr="004E7F78">
        <w:t>Класифициране на договорите по степен на риска.</w:t>
      </w:r>
    </w:p>
    <w:p w14:paraId="65634DED" w14:textId="77777777" w:rsidR="002D5E54" w:rsidRPr="004E7F78" w:rsidRDefault="002D5E54" w:rsidP="00AE6AB1">
      <w:pPr>
        <w:spacing w:line="276" w:lineRule="auto"/>
        <w:jc w:val="both"/>
      </w:pPr>
    </w:p>
    <w:p w14:paraId="1F3D9C96" w14:textId="202C1537" w:rsidR="0069374B" w:rsidRPr="004E7F78" w:rsidRDefault="0069374B" w:rsidP="00AE6AB1">
      <w:pPr>
        <w:spacing w:line="276" w:lineRule="auto"/>
        <w:ind w:firstLine="708"/>
        <w:jc w:val="both"/>
      </w:pPr>
    </w:p>
    <w:p w14:paraId="3E1210A4" w14:textId="1D3140F6" w:rsidR="0069374B" w:rsidRPr="004E7F78" w:rsidRDefault="00AC6733" w:rsidP="004E7F78">
      <w:pPr>
        <w:spacing w:line="276" w:lineRule="auto"/>
        <w:jc w:val="both"/>
      </w:pPr>
      <w:r w:rsidRPr="004E7F78">
        <w:t>П</w:t>
      </w:r>
      <w:r w:rsidR="00597D4B" w:rsidRPr="004E7F78">
        <w:t xml:space="preserve">ървоначалната оценка на всеки административен договор </w:t>
      </w:r>
      <w:r w:rsidRPr="004E7F78">
        <w:t xml:space="preserve">се извършва в срок </w:t>
      </w:r>
      <w:r w:rsidR="00AF0144" w:rsidRPr="004E7F78">
        <w:t xml:space="preserve">до </w:t>
      </w:r>
      <w:r w:rsidR="00F70799" w:rsidRPr="004E7F78">
        <w:rPr>
          <w:lang w:val="en-GB"/>
        </w:rPr>
        <w:t>15</w:t>
      </w:r>
      <w:r w:rsidRPr="004E7F78">
        <w:t xml:space="preserve"> работни дни от неговото подписване</w:t>
      </w:r>
      <w:r w:rsidR="00593903" w:rsidRPr="004E7F78">
        <w:t>, както</w:t>
      </w:r>
      <w:r w:rsidRPr="004E7F78">
        <w:t xml:space="preserve"> и при промяна на договора, когато промяната се отнася до някои от елементите на </w:t>
      </w:r>
      <w:r w:rsidR="00B934EF" w:rsidRPr="004E7F78">
        <w:t>Т</w:t>
      </w:r>
      <w:r w:rsidRPr="004E7F78">
        <w:t xml:space="preserve">аблица № 6.4.1.2. </w:t>
      </w:r>
      <w:r w:rsidR="00EE5925" w:rsidRPr="004E7F78">
        <w:rPr>
          <w:lang w:val="en-GB"/>
        </w:rPr>
        <w:t>(</w:t>
      </w:r>
      <w:proofErr w:type="gramStart"/>
      <w:r w:rsidR="00EE5925" w:rsidRPr="004E7F78">
        <w:t>включваща</w:t>
      </w:r>
      <w:proofErr w:type="gramEnd"/>
      <w:r w:rsidR="00EE5925" w:rsidRPr="004E7F78">
        <w:t xml:space="preserve"> „Справка за сключени договори за БФП“, „Справка заповеди за БФП“</w:t>
      </w:r>
      <w:r w:rsidR="00EE5925" w:rsidRPr="004E7F78">
        <w:rPr>
          <w:lang w:val="en-GB"/>
        </w:rPr>
        <w:t>)</w:t>
      </w:r>
      <w:r w:rsidR="00D006DF" w:rsidRPr="004E7F78">
        <w:t xml:space="preserve">. </w:t>
      </w:r>
      <w:r w:rsidR="00597D4B" w:rsidRPr="004E7F78">
        <w:t xml:space="preserve">За тази цел </w:t>
      </w:r>
      <w:r w:rsidR="00392C85" w:rsidRPr="004E7F78">
        <w:t xml:space="preserve">дирекция „Подбор на проекти и договаряне“ </w:t>
      </w:r>
      <w:r w:rsidR="00597D4B" w:rsidRPr="004E7F78">
        <w:t xml:space="preserve">изготвя и предоставя на </w:t>
      </w:r>
      <w:r w:rsidR="00376070" w:rsidRPr="004E7F78">
        <w:t xml:space="preserve">дирекция </w:t>
      </w:r>
      <w:r w:rsidR="00597D4B" w:rsidRPr="004E7F78">
        <w:t>УРК справк</w:t>
      </w:r>
      <w:r w:rsidR="00D006DF" w:rsidRPr="004E7F78">
        <w:t>и</w:t>
      </w:r>
      <w:r w:rsidR="00597D4B" w:rsidRPr="004E7F78">
        <w:t xml:space="preserve"> </w:t>
      </w:r>
      <w:r w:rsidR="00D006DF" w:rsidRPr="004E7F78">
        <w:t xml:space="preserve">съгласно </w:t>
      </w:r>
      <w:r w:rsidR="00597D4B" w:rsidRPr="004E7F78">
        <w:t xml:space="preserve">Таблица № 6.4.1.2. за новите </w:t>
      </w:r>
      <w:r w:rsidR="009A19F4" w:rsidRPr="004E7F78">
        <w:t>административни</w:t>
      </w:r>
      <w:r w:rsidR="00597D4B" w:rsidRPr="004E7F78">
        <w:t xml:space="preserve"> договори</w:t>
      </w:r>
      <w:r w:rsidR="00AF0144" w:rsidRPr="004E7F78">
        <w:t>, както и при промяна на договор, която се отнася за някои от елементите посочени в таблицата.</w:t>
      </w:r>
      <w:r w:rsidR="00376070" w:rsidRPr="004E7F78">
        <w:t>.</w:t>
      </w:r>
      <w:r w:rsidR="00597D4B" w:rsidRPr="004E7F78">
        <w:t xml:space="preserve"> </w:t>
      </w:r>
    </w:p>
    <w:p w14:paraId="70A205DB" w14:textId="28645759" w:rsidR="00593903" w:rsidRPr="004E7F78" w:rsidRDefault="00593903" w:rsidP="00AE6AB1">
      <w:pPr>
        <w:spacing w:line="276" w:lineRule="auto"/>
        <w:ind w:firstLine="708"/>
        <w:jc w:val="both"/>
      </w:pPr>
      <w:r w:rsidRPr="004E7F78">
        <w:lastRenderedPageBreak/>
        <w:t>Договорите за отпускане</w:t>
      </w:r>
      <w:r w:rsidR="0052747A" w:rsidRPr="004E7F78">
        <w:t xml:space="preserve"> </w:t>
      </w:r>
      <w:r w:rsidR="002437AA" w:rsidRPr="004E7F78">
        <w:t>на БФП</w:t>
      </w:r>
      <w:r w:rsidR="00CE665A" w:rsidRPr="004E7F78">
        <w:t>,</w:t>
      </w:r>
      <w:r w:rsidR="002437AA" w:rsidRPr="004E7F78">
        <w:t xml:space="preserve"> в които е </w:t>
      </w:r>
      <w:r w:rsidR="0052747A" w:rsidRPr="004E7F78">
        <w:t>предвидено</w:t>
      </w:r>
      <w:r w:rsidRPr="004E7F78">
        <w:t xml:space="preserve"> </w:t>
      </w:r>
      <w:r w:rsidR="0052747A" w:rsidRPr="004E7F78">
        <w:t>строителство</w:t>
      </w:r>
      <w:r w:rsidRPr="004E7F78">
        <w:t xml:space="preserve"> се класифицират </w:t>
      </w:r>
      <w:r w:rsidR="0052747A" w:rsidRPr="004E7F78">
        <w:t xml:space="preserve">като ниско, средно и високо рискови в зависимост от размера на БФП, </w:t>
      </w:r>
      <w:r w:rsidRPr="004E7F78">
        <w:t>както следва:</w:t>
      </w:r>
    </w:p>
    <w:p w14:paraId="63CB810D" w14:textId="60CFD0C0" w:rsidR="00593903" w:rsidRPr="004E7F78" w:rsidRDefault="00593903" w:rsidP="00AE6AB1">
      <w:pPr>
        <w:spacing w:line="276" w:lineRule="auto"/>
        <w:ind w:firstLine="708"/>
        <w:jc w:val="both"/>
      </w:pPr>
      <w:r w:rsidRPr="004E7F78">
        <w:t>1</w:t>
      </w:r>
      <w:r w:rsidR="00843168" w:rsidRPr="004E7F78">
        <w:t>.</w:t>
      </w:r>
      <w:r w:rsidRPr="004E7F78">
        <w:t xml:space="preserve"> до 3</w:t>
      </w:r>
      <w:r w:rsidR="00F2046F" w:rsidRPr="004E7F78">
        <w:t xml:space="preserve"> </w:t>
      </w:r>
      <w:r w:rsidRPr="004E7F78">
        <w:t>000</w:t>
      </w:r>
      <w:r w:rsidR="00F2046F" w:rsidRPr="004E7F78">
        <w:t xml:space="preserve"> </w:t>
      </w:r>
      <w:r w:rsidRPr="004E7F78">
        <w:t>000 лева – ниско рискови;</w:t>
      </w:r>
    </w:p>
    <w:p w14:paraId="73827E8E" w14:textId="47C457F3" w:rsidR="00593903" w:rsidRPr="004E7F78" w:rsidRDefault="00593903" w:rsidP="00AE6AB1">
      <w:pPr>
        <w:spacing w:line="276" w:lineRule="auto"/>
        <w:ind w:firstLine="708"/>
        <w:jc w:val="both"/>
      </w:pPr>
      <w:r w:rsidRPr="004E7F78">
        <w:t>2. до 5</w:t>
      </w:r>
      <w:r w:rsidR="00F2046F" w:rsidRPr="004E7F78">
        <w:t xml:space="preserve"> </w:t>
      </w:r>
      <w:r w:rsidRPr="004E7F78">
        <w:t>000</w:t>
      </w:r>
      <w:r w:rsidR="00F2046F" w:rsidRPr="004E7F78">
        <w:t xml:space="preserve"> </w:t>
      </w:r>
      <w:r w:rsidRPr="004E7F78">
        <w:t>000 лева, включително –средно рискови;</w:t>
      </w:r>
    </w:p>
    <w:p w14:paraId="48C80231" w14:textId="00C606D8" w:rsidR="00593903" w:rsidRPr="004E7F78" w:rsidRDefault="00593903" w:rsidP="00AE6AB1">
      <w:pPr>
        <w:spacing w:line="276" w:lineRule="auto"/>
        <w:ind w:firstLine="708"/>
        <w:jc w:val="both"/>
      </w:pPr>
      <w:r w:rsidRPr="004E7F78">
        <w:t>3. над 5</w:t>
      </w:r>
      <w:r w:rsidR="00F2046F" w:rsidRPr="004E7F78">
        <w:t xml:space="preserve"> </w:t>
      </w:r>
      <w:r w:rsidRPr="004E7F78">
        <w:t>000</w:t>
      </w:r>
      <w:r w:rsidR="00F2046F" w:rsidRPr="004E7F78">
        <w:t xml:space="preserve"> </w:t>
      </w:r>
      <w:r w:rsidRPr="004E7F78">
        <w:t>000 – високо рискови.</w:t>
      </w:r>
    </w:p>
    <w:p w14:paraId="13ABD66D" w14:textId="6FC039AC" w:rsidR="00C14D10" w:rsidRPr="004E7F78" w:rsidRDefault="00FD6DEF" w:rsidP="00AE6AB1">
      <w:pPr>
        <w:spacing w:line="276" w:lineRule="auto"/>
        <w:ind w:firstLine="708"/>
        <w:jc w:val="both"/>
      </w:pPr>
      <w:r w:rsidRPr="004E7F78">
        <w:t xml:space="preserve">Методологията </w:t>
      </w:r>
      <w:r w:rsidR="00C14D10" w:rsidRPr="004E7F78">
        <w:t xml:space="preserve">за оценка на риска на ниво проект </w:t>
      </w:r>
      <w:r w:rsidR="005D60D7" w:rsidRPr="004E7F78">
        <w:t>е описана в</w:t>
      </w:r>
      <w:r w:rsidRPr="004E7F78">
        <w:t>ъв Вътрешните правила за работа на работната група за оценка на риска</w:t>
      </w:r>
      <w:r w:rsidR="005D60D7" w:rsidRPr="004E7F78">
        <w:t xml:space="preserve"> </w:t>
      </w:r>
    </w:p>
    <w:p w14:paraId="7B659021" w14:textId="0934BC87" w:rsidR="00C14D10" w:rsidRPr="004E7F78" w:rsidRDefault="00C14D10" w:rsidP="00AE6AB1">
      <w:pPr>
        <w:spacing w:line="276" w:lineRule="auto"/>
        <w:ind w:firstLine="708"/>
        <w:jc w:val="both"/>
        <w:rPr>
          <w:rStyle w:val="paragraphcontent"/>
        </w:rPr>
      </w:pPr>
      <w:r w:rsidRPr="004E7F78">
        <w:rPr>
          <w:rStyle w:val="paragraphcontent"/>
        </w:rPr>
        <w:t xml:space="preserve">Резултатите от първоначалната оценка на риска на </w:t>
      </w:r>
      <w:r w:rsidR="00071B2D" w:rsidRPr="004E7F78">
        <w:rPr>
          <w:rStyle w:val="paragraphcontent"/>
        </w:rPr>
        <w:t>проектите с</w:t>
      </w:r>
      <w:r w:rsidRPr="004E7F78">
        <w:rPr>
          <w:rStyle w:val="paragraphcontent"/>
        </w:rPr>
        <w:t xml:space="preserve">е изпращат до </w:t>
      </w:r>
      <w:r w:rsidR="00376070" w:rsidRPr="004E7F78">
        <w:rPr>
          <w:rStyle w:val="paragraphcontent"/>
        </w:rPr>
        <w:t xml:space="preserve">главна </w:t>
      </w:r>
      <w:r w:rsidR="00071B2D" w:rsidRPr="004E7F78">
        <w:rPr>
          <w:rStyle w:val="paragraphcontent"/>
        </w:rPr>
        <w:t>дирекция</w:t>
      </w:r>
      <w:r w:rsidRPr="004E7F78">
        <w:rPr>
          <w:rStyle w:val="paragraphcontent"/>
        </w:rPr>
        <w:t xml:space="preserve"> „Верификация”</w:t>
      </w:r>
      <w:r w:rsidR="00071B2D" w:rsidRPr="004E7F78">
        <w:rPr>
          <w:rStyle w:val="paragraphcontent"/>
        </w:rPr>
        <w:t xml:space="preserve"> и се </w:t>
      </w:r>
      <w:r w:rsidR="005638B8" w:rsidRPr="004E7F78">
        <w:rPr>
          <w:rStyle w:val="paragraphcontent"/>
        </w:rPr>
        <w:t>използват</w:t>
      </w:r>
      <w:r w:rsidR="00071B2D" w:rsidRPr="004E7F78">
        <w:rPr>
          <w:rStyle w:val="paragraphcontent"/>
        </w:rPr>
        <w:t xml:space="preserve"> при </w:t>
      </w:r>
      <w:r w:rsidRPr="004E7F78">
        <w:rPr>
          <w:rStyle w:val="paragraphcontent"/>
        </w:rPr>
        <w:t>изготвянето на годишния план на УО за проверки на място за</w:t>
      </w:r>
      <w:r w:rsidR="00497D3E" w:rsidRPr="004E7F78">
        <w:rPr>
          <w:rStyle w:val="paragraphcontent"/>
        </w:rPr>
        <w:t xml:space="preserve"> съответната календарна година.</w:t>
      </w:r>
    </w:p>
    <w:p w14:paraId="56152EF4" w14:textId="67A8501B" w:rsidR="0069374B" w:rsidRPr="004E7F78" w:rsidRDefault="00BE5E44" w:rsidP="00AE6AB1">
      <w:pPr>
        <w:spacing w:line="276" w:lineRule="auto"/>
        <w:ind w:firstLine="708"/>
        <w:jc w:val="both"/>
      </w:pPr>
      <w:r w:rsidRPr="004E7F78">
        <w:t>Идентифицирането, оценката и анализът на резултатите от процес</w:t>
      </w:r>
      <w:r w:rsidR="00CE665A" w:rsidRPr="004E7F78">
        <w:t>а</w:t>
      </w:r>
      <w:r w:rsidRPr="004E7F78">
        <w:t xml:space="preserve"> по управление на риска на проектно ниво се извършват съобразно </w:t>
      </w:r>
      <w:r w:rsidR="00B64E3D" w:rsidRPr="004E7F78">
        <w:t>методологията за оценка на риска – приложение 6.4.1</w:t>
      </w:r>
    </w:p>
    <w:p w14:paraId="579E2222" w14:textId="77777777" w:rsidR="001811B9" w:rsidRPr="004E7F78" w:rsidRDefault="001811B9" w:rsidP="00AE6AB1">
      <w:pPr>
        <w:spacing w:line="276" w:lineRule="auto"/>
        <w:ind w:firstLine="360"/>
        <w:jc w:val="both"/>
        <w:rPr>
          <w:b/>
        </w:rPr>
      </w:pPr>
    </w:p>
    <w:p w14:paraId="689057BA" w14:textId="47426C71" w:rsidR="00091618" w:rsidRPr="004E7F78" w:rsidRDefault="00597D4B" w:rsidP="00AE6AB1">
      <w:pPr>
        <w:pStyle w:val="Heading2"/>
        <w:spacing w:before="120" w:beforeAutospacing="0" w:after="120" w:line="276" w:lineRule="auto"/>
        <w:rPr>
          <w:b w:val="0"/>
        </w:rPr>
      </w:pPr>
      <w:bookmarkStart w:id="15" w:name="_Toc496855516"/>
      <w:r w:rsidRPr="004E7F78">
        <w:rPr>
          <w:rFonts w:ascii="Times New Roman" w:hAnsi="Times New Roman"/>
          <w:lang w:val="bg-BG"/>
        </w:rPr>
        <w:t>Управление на риска на програмно ниво</w:t>
      </w:r>
      <w:bookmarkEnd w:id="15"/>
    </w:p>
    <w:p w14:paraId="0482718F" w14:textId="3F1617F7" w:rsidR="0069374B" w:rsidRPr="004E7F78" w:rsidRDefault="00597D4B" w:rsidP="00AE6AB1">
      <w:pPr>
        <w:spacing w:line="276" w:lineRule="auto"/>
        <w:ind w:firstLine="708"/>
        <w:jc w:val="both"/>
      </w:pPr>
      <w:r w:rsidRPr="004E7F78">
        <w:t xml:space="preserve">Управлението на риска на програмно ниво се </w:t>
      </w:r>
      <w:r w:rsidR="00BD2938" w:rsidRPr="004E7F78">
        <w:t xml:space="preserve">осъществява от </w:t>
      </w:r>
      <w:r w:rsidR="00071B2D" w:rsidRPr="004E7F78">
        <w:t>Работна</w:t>
      </w:r>
      <w:r w:rsidR="00BD2938" w:rsidRPr="004E7F78">
        <w:t xml:space="preserve"> група по оценка на риска чрез</w:t>
      </w:r>
      <w:r w:rsidRPr="004E7F78">
        <w:t>:</w:t>
      </w:r>
    </w:p>
    <w:p w14:paraId="1B4B3F83" w14:textId="5FDE34B5" w:rsidR="0069374B" w:rsidRPr="004E7F78" w:rsidRDefault="00597D4B" w:rsidP="00AE6AB1">
      <w:pPr>
        <w:widowControl w:val="0"/>
        <w:numPr>
          <w:ilvl w:val="0"/>
          <w:numId w:val="7"/>
        </w:numPr>
        <w:suppressAutoHyphens/>
        <w:spacing w:line="276" w:lineRule="auto"/>
        <w:jc w:val="both"/>
      </w:pPr>
      <w:r w:rsidRPr="004E7F78">
        <w:t xml:space="preserve">Провеждане на </w:t>
      </w:r>
      <w:r w:rsidR="00FD6DEF" w:rsidRPr="004E7F78">
        <w:t xml:space="preserve">периодични </w:t>
      </w:r>
      <w:r w:rsidR="00F2046F" w:rsidRPr="004E7F78">
        <w:t>заседания</w:t>
      </w:r>
      <w:r w:rsidRPr="004E7F78">
        <w:t xml:space="preserve"> на Работната група по оценка на риска</w:t>
      </w:r>
      <w:r w:rsidR="00FD6DEF" w:rsidRPr="004E7F78">
        <w:t xml:space="preserve"> във връзка с изпълнението на нейните функции</w:t>
      </w:r>
      <w:r w:rsidRPr="004E7F78">
        <w:t>;</w:t>
      </w:r>
    </w:p>
    <w:p w14:paraId="402BC887" w14:textId="3907713B" w:rsidR="0069374B" w:rsidRPr="004E7F78" w:rsidRDefault="00597D4B" w:rsidP="004E7F78">
      <w:pPr>
        <w:widowControl w:val="0"/>
        <w:suppressAutoHyphens/>
        <w:spacing w:line="276" w:lineRule="auto"/>
        <w:jc w:val="both"/>
      </w:pPr>
      <w:r w:rsidRPr="004E7F78">
        <w:t xml:space="preserve"> </w:t>
      </w:r>
      <w:r w:rsidR="00FD6DEF" w:rsidRPr="004E7F78">
        <w:tab/>
      </w:r>
      <w:r w:rsidRPr="004E7F78">
        <w:t>Ограничаване на идентифицираните рискове чрез прилагане на системите за вътрешен контрол и подходящи мерки;</w:t>
      </w:r>
    </w:p>
    <w:p w14:paraId="6AB8B9F5" w14:textId="6D8FA878" w:rsidR="0069374B" w:rsidRPr="004E7F78" w:rsidRDefault="00597D4B" w:rsidP="00AE6AB1">
      <w:pPr>
        <w:widowControl w:val="0"/>
        <w:numPr>
          <w:ilvl w:val="0"/>
          <w:numId w:val="7"/>
        </w:numPr>
        <w:suppressAutoHyphens/>
        <w:spacing w:line="276" w:lineRule="auto"/>
        <w:jc w:val="both"/>
      </w:pPr>
      <w:r w:rsidRPr="004E7F78">
        <w:t>Контрол на риска и наблюдение на изпълнението на мерките за управление на риска.</w:t>
      </w:r>
    </w:p>
    <w:p w14:paraId="4BC2E0D1" w14:textId="1D6F5EC9" w:rsidR="0069374B" w:rsidRPr="004E7F78" w:rsidRDefault="007C4EF2" w:rsidP="00AE6AB1">
      <w:pPr>
        <w:spacing w:line="276" w:lineRule="auto"/>
        <w:jc w:val="both"/>
      </w:pPr>
      <w:r w:rsidRPr="004E7F78">
        <w:t>Управлението на риска на програмно ниво обхваща следните стъпки</w:t>
      </w:r>
      <w:r w:rsidR="00853944" w:rsidRPr="004E7F78">
        <w:t>:</w:t>
      </w:r>
    </w:p>
    <w:p w14:paraId="04FF441C" w14:textId="2A088099" w:rsidR="0069374B" w:rsidRPr="004E7F78" w:rsidRDefault="00597D4B" w:rsidP="00AE6AB1">
      <w:pPr>
        <w:spacing w:line="276" w:lineRule="auto"/>
        <w:ind w:firstLine="360"/>
        <w:jc w:val="both"/>
      </w:pPr>
      <w:r w:rsidRPr="004E7F78">
        <w:t>Стъпка 1: Идентифициране на рисковете на програмно ниво;</w:t>
      </w:r>
    </w:p>
    <w:p w14:paraId="4FE4A1D0" w14:textId="233A3C69" w:rsidR="0069374B" w:rsidRPr="004E7F78" w:rsidRDefault="00597D4B" w:rsidP="00AE6AB1">
      <w:pPr>
        <w:spacing w:line="276" w:lineRule="auto"/>
        <w:ind w:firstLine="360"/>
        <w:jc w:val="both"/>
      </w:pPr>
      <w:r w:rsidRPr="004E7F78">
        <w:t>Стъпка 2: Оценка на риска на програмно ниво;</w:t>
      </w:r>
    </w:p>
    <w:p w14:paraId="112098E2" w14:textId="0AAAC13D" w:rsidR="0069374B" w:rsidRPr="004E7F78" w:rsidRDefault="00597D4B" w:rsidP="00AE6AB1">
      <w:pPr>
        <w:spacing w:line="276" w:lineRule="auto"/>
        <w:ind w:firstLine="360"/>
        <w:jc w:val="both"/>
      </w:pPr>
      <w:r w:rsidRPr="004E7F78">
        <w:t>Стъпка 3: Анализ на резултатите от оценката на риска.</w:t>
      </w:r>
    </w:p>
    <w:p w14:paraId="170C2166" w14:textId="53C3EE7E" w:rsidR="00B64E3D" w:rsidRPr="004E7F78" w:rsidRDefault="00B64E3D" w:rsidP="00AE6AB1">
      <w:pPr>
        <w:spacing w:line="276" w:lineRule="auto"/>
        <w:ind w:firstLine="360"/>
        <w:jc w:val="both"/>
      </w:pPr>
      <w:r w:rsidRPr="004E7F78">
        <w:t>Идентифицирането, оценката и анализът на резултатите от процесът по управление на риска на програмно ниво се извършват съобразно методологията за оценка на риска – приложение 6.4.1</w:t>
      </w:r>
    </w:p>
    <w:p w14:paraId="4E5C9459" w14:textId="0D36F144" w:rsidR="00091618" w:rsidRPr="004E7F78" w:rsidRDefault="00597D4B" w:rsidP="00AE6AB1">
      <w:pPr>
        <w:pStyle w:val="Heading1"/>
        <w:spacing w:before="120" w:beforeAutospacing="0" w:after="120" w:line="276" w:lineRule="auto"/>
        <w:rPr>
          <w:b w:val="0"/>
          <w:sz w:val="24"/>
          <w:szCs w:val="24"/>
        </w:rPr>
      </w:pPr>
      <w:bookmarkStart w:id="16" w:name="_Toc496855520"/>
      <w:r w:rsidRPr="004E7F78">
        <w:rPr>
          <w:sz w:val="24"/>
          <w:szCs w:val="24"/>
          <w:lang w:val="bg-BG"/>
        </w:rPr>
        <w:lastRenderedPageBreak/>
        <w:t>Одит</w:t>
      </w:r>
      <w:r w:rsidR="006B6F63" w:rsidRPr="004E7F78">
        <w:rPr>
          <w:sz w:val="24"/>
          <w:szCs w:val="24"/>
          <w:lang w:val="bg-BG"/>
        </w:rPr>
        <w:t>и</w:t>
      </w:r>
      <w:r w:rsidRPr="004E7F78">
        <w:rPr>
          <w:sz w:val="24"/>
          <w:szCs w:val="24"/>
          <w:lang w:val="bg-BG"/>
        </w:rPr>
        <w:t xml:space="preserve"> </w:t>
      </w:r>
      <w:r w:rsidR="00E67FA1" w:rsidRPr="004E7F78">
        <w:rPr>
          <w:sz w:val="24"/>
          <w:szCs w:val="24"/>
          <w:lang w:val="bg-BG"/>
        </w:rPr>
        <w:t xml:space="preserve">и проверки </w:t>
      </w:r>
      <w:r w:rsidRPr="004E7F78">
        <w:rPr>
          <w:sz w:val="24"/>
          <w:szCs w:val="24"/>
          <w:lang w:val="bg-BG"/>
        </w:rPr>
        <w:t>на дейността по управлението и изпълнението на ОП НОИР</w:t>
      </w:r>
      <w:bookmarkEnd w:id="16"/>
    </w:p>
    <w:p w14:paraId="50B401A8" w14:textId="77777777" w:rsidR="0069374B" w:rsidRPr="004E7F78" w:rsidRDefault="0069374B" w:rsidP="00AE6AB1">
      <w:pPr>
        <w:tabs>
          <w:tab w:val="num" w:pos="1800"/>
          <w:tab w:val="num" w:pos="2268"/>
        </w:tabs>
        <w:spacing w:line="276" w:lineRule="auto"/>
        <w:jc w:val="both"/>
      </w:pPr>
    </w:p>
    <w:p w14:paraId="24B07661" w14:textId="64D5702A" w:rsidR="00091618" w:rsidRPr="004E7F78" w:rsidRDefault="00597D4B" w:rsidP="00AE6AB1">
      <w:pPr>
        <w:pStyle w:val="Heading2"/>
        <w:spacing w:before="120" w:beforeAutospacing="0" w:after="120" w:line="276" w:lineRule="auto"/>
        <w:rPr>
          <w:b w:val="0"/>
        </w:rPr>
      </w:pPr>
      <w:bookmarkStart w:id="17" w:name="_Toc496855521"/>
      <w:r w:rsidRPr="004E7F78">
        <w:rPr>
          <w:rFonts w:ascii="Times New Roman" w:hAnsi="Times New Roman"/>
          <w:lang w:val="bg-BG"/>
        </w:rPr>
        <w:t>Вътрешен одит</w:t>
      </w:r>
      <w:bookmarkEnd w:id="17"/>
    </w:p>
    <w:p w14:paraId="20BA33BE" w14:textId="77777777" w:rsidR="0069374B" w:rsidRPr="004E7F78" w:rsidRDefault="00597D4B" w:rsidP="00AE6AB1">
      <w:pPr>
        <w:spacing w:line="276" w:lineRule="auto"/>
        <w:ind w:firstLine="708"/>
        <w:jc w:val="both"/>
      </w:pPr>
      <w:r w:rsidRPr="004E7F78">
        <w:t xml:space="preserve">Вътрешният одит по ОП НОИР се осъществява от </w:t>
      </w:r>
      <w:r w:rsidRPr="004E7F78">
        <w:rPr>
          <w:b/>
        </w:rPr>
        <w:t xml:space="preserve">Звеното за вътрешен одит, към министъра на образованието и науката. </w:t>
      </w:r>
    </w:p>
    <w:p w14:paraId="225FC4F6" w14:textId="77777777" w:rsidR="0069374B" w:rsidRPr="004E7F78" w:rsidRDefault="00597D4B" w:rsidP="00AE6AB1">
      <w:pPr>
        <w:spacing w:line="276" w:lineRule="auto"/>
        <w:ind w:firstLine="708"/>
        <w:jc w:val="both"/>
      </w:pPr>
      <w:r w:rsidRPr="004E7F78">
        <w:t>По-подробно функциите и задачите на Звеното за вътрешен одит са описани в глава 3 „Система за управление и контрол на ОП НОИР”.</w:t>
      </w:r>
    </w:p>
    <w:p w14:paraId="4F13C90A" w14:textId="3A944C65" w:rsidR="00091618" w:rsidRPr="004E7F78" w:rsidRDefault="00597D4B" w:rsidP="00AE6AB1">
      <w:pPr>
        <w:pStyle w:val="Heading2"/>
        <w:spacing w:before="120" w:beforeAutospacing="0" w:after="120" w:line="276" w:lineRule="auto"/>
        <w:rPr>
          <w:b w:val="0"/>
        </w:rPr>
      </w:pPr>
      <w:bookmarkStart w:id="18" w:name="_Toc496855522"/>
      <w:r w:rsidRPr="004E7F78">
        <w:rPr>
          <w:rFonts w:ascii="Times New Roman" w:hAnsi="Times New Roman"/>
          <w:lang w:val="bg-BG"/>
        </w:rPr>
        <w:t>Външен одит</w:t>
      </w:r>
      <w:bookmarkEnd w:id="18"/>
    </w:p>
    <w:p w14:paraId="45145CE6" w14:textId="77777777" w:rsidR="0069374B" w:rsidRPr="004E7F78" w:rsidRDefault="00597D4B" w:rsidP="00AE6AB1">
      <w:pPr>
        <w:spacing w:line="276" w:lineRule="auto"/>
        <w:ind w:firstLine="708"/>
        <w:jc w:val="both"/>
      </w:pPr>
      <w:r w:rsidRPr="004E7F78">
        <w:t>Външният одит на ОП НОИР се осъществява от следните институции:</w:t>
      </w:r>
    </w:p>
    <w:p w14:paraId="6ECDC9B8" w14:textId="77777777" w:rsidR="00045A5B" w:rsidRPr="004E7F78" w:rsidRDefault="00045A5B" w:rsidP="00045A5B">
      <w:pPr>
        <w:numPr>
          <w:ilvl w:val="0"/>
          <w:numId w:val="20"/>
        </w:numPr>
        <w:tabs>
          <w:tab w:val="clear" w:pos="1800"/>
          <w:tab w:val="num" w:pos="720"/>
        </w:tabs>
        <w:spacing w:line="276" w:lineRule="auto"/>
        <w:ind w:left="720"/>
        <w:jc w:val="both"/>
      </w:pPr>
      <w:r w:rsidRPr="004E7F78">
        <w:t xml:space="preserve">Одитен орган.(Изпълнителна агенция „Одит на средствата от Европейския съюз“ - ИА ОСЕС) </w:t>
      </w:r>
    </w:p>
    <w:p w14:paraId="003CC368" w14:textId="7C9F4125" w:rsidR="00045A5B" w:rsidRPr="004E7F78" w:rsidRDefault="00045A5B" w:rsidP="00045A5B">
      <w:pPr>
        <w:numPr>
          <w:ilvl w:val="0"/>
          <w:numId w:val="20"/>
        </w:numPr>
        <w:tabs>
          <w:tab w:val="clear" w:pos="1800"/>
          <w:tab w:val="num" w:pos="720"/>
        </w:tabs>
        <w:spacing w:line="276" w:lineRule="auto"/>
        <w:ind w:left="720"/>
        <w:jc w:val="both"/>
        <w:rPr>
          <w:lang w:eastAsia="en-US"/>
        </w:rPr>
      </w:pPr>
      <w:r w:rsidRPr="004E7F78">
        <w:rPr>
          <w:lang w:eastAsia="en-US"/>
        </w:rPr>
        <w:t>Сметна палата на Република България;</w:t>
      </w:r>
    </w:p>
    <w:p w14:paraId="393CBC58" w14:textId="77777777" w:rsidR="0069374B" w:rsidRPr="004E7F78" w:rsidRDefault="00597D4B" w:rsidP="00AE6AB1">
      <w:pPr>
        <w:numPr>
          <w:ilvl w:val="0"/>
          <w:numId w:val="20"/>
        </w:numPr>
        <w:tabs>
          <w:tab w:val="clear" w:pos="1800"/>
          <w:tab w:val="num" w:pos="720"/>
        </w:tabs>
        <w:spacing w:line="276" w:lineRule="auto"/>
        <w:ind w:left="720"/>
        <w:jc w:val="both"/>
      </w:pPr>
      <w:r w:rsidRPr="004E7F78">
        <w:t>Европейската сметна палата;</w:t>
      </w:r>
    </w:p>
    <w:p w14:paraId="6A125F2C" w14:textId="77777777" w:rsidR="0069374B" w:rsidRPr="004E7F78" w:rsidRDefault="00597D4B" w:rsidP="00AE6AB1">
      <w:pPr>
        <w:numPr>
          <w:ilvl w:val="0"/>
          <w:numId w:val="20"/>
        </w:numPr>
        <w:tabs>
          <w:tab w:val="clear" w:pos="1800"/>
          <w:tab w:val="num" w:pos="720"/>
        </w:tabs>
        <w:spacing w:line="276" w:lineRule="auto"/>
        <w:ind w:left="720"/>
        <w:jc w:val="both"/>
      </w:pPr>
      <w:r w:rsidRPr="004E7F78">
        <w:t>Възложени от службите на Европейската комисия одитни ангажименти;</w:t>
      </w:r>
    </w:p>
    <w:p w14:paraId="4572C9FD" w14:textId="77777777" w:rsidR="0069374B" w:rsidRPr="004E7F78" w:rsidRDefault="0069374B" w:rsidP="00AE6AB1">
      <w:pPr>
        <w:spacing w:line="276" w:lineRule="auto"/>
        <w:jc w:val="both"/>
      </w:pPr>
    </w:p>
    <w:p w14:paraId="5FBBCED1" w14:textId="75BDA491" w:rsidR="00091618" w:rsidRPr="004E7F78" w:rsidRDefault="00597D4B" w:rsidP="00AE6AB1">
      <w:pPr>
        <w:pStyle w:val="Heading2"/>
        <w:spacing w:before="120" w:beforeAutospacing="0" w:after="120" w:line="276" w:lineRule="auto"/>
        <w:rPr>
          <w:b w:val="0"/>
        </w:rPr>
      </w:pPr>
      <w:bookmarkStart w:id="19" w:name="_Toc496855523"/>
      <w:r w:rsidRPr="004E7F78">
        <w:rPr>
          <w:rFonts w:ascii="Times New Roman" w:hAnsi="Times New Roman"/>
          <w:lang w:val="bg-BG"/>
        </w:rPr>
        <w:t>Последващи действия след извършен одит и дадени препоръки</w:t>
      </w:r>
      <w:bookmarkEnd w:id="19"/>
    </w:p>
    <w:p w14:paraId="42FA14F2" w14:textId="1768485D" w:rsidR="0069374B" w:rsidRPr="004E7F78" w:rsidRDefault="00597D4B" w:rsidP="00AE6AB1">
      <w:pPr>
        <w:autoSpaceDE w:val="0"/>
        <w:autoSpaceDN w:val="0"/>
        <w:adjustRightInd w:val="0"/>
        <w:spacing w:line="276" w:lineRule="auto"/>
        <w:ind w:firstLine="708"/>
        <w:jc w:val="both"/>
      </w:pPr>
      <w:r w:rsidRPr="004E7F78">
        <w:t>След предварителен одитен доклад</w:t>
      </w:r>
      <w:r w:rsidR="00450527" w:rsidRPr="004E7F78">
        <w:t>:</w:t>
      </w:r>
    </w:p>
    <w:p w14:paraId="47AE858F" w14:textId="1D8F799E" w:rsidR="00045A5B" w:rsidRPr="004E7F78" w:rsidRDefault="00597D4B" w:rsidP="00AE6AB1">
      <w:pPr>
        <w:tabs>
          <w:tab w:val="left" w:pos="720"/>
        </w:tabs>
        <w:spacing w:line="276" w:lineRule="auto"/>
        <w:jc w:val="both"/>
      </w:pPr>
      <w:r w:rsidRPr="004E7F78">
        <w:tab/>
        <w:t>При получаване на предварителен доклад</w:t>
      </w:r>
      <w:r w:rsidR="00450527" w:rsidRPr="004E7F78">
        <w:t>,</w:t>
      </w:r>
      <w:r w:rsidRPr="004E7F78">
        <w:t xml:space="preserve"> </w:t>
      </w:r>
      <w:r w:rsidR="00045A5B" w:rsidRPr="004E7F78">
        <w:t>д</w:t>
      </w:r>
      <w:r w:rsidR="005B0663" w:rsidRPr="004E7F78">
        <w:t xml:space="preserve">ирекция </w:t>
      </w:r>
      <w:r w:rsidRPr="004E7F78">
        <w:t>УРК</w:t>
      </w:r>
      <w:r w:rsidR="00045A5B" w:rsidRPr="004E7F78">
        <w:t>:</w:t>
      </w:r>
    </w:p>
    <w:p w14:paraId="26B6E901" w14:textId="77777777" w:rsidR="00045A5B" w:rsidRPr="004E7F78" w:rsidRDefault="00597D4B" w:rsidP="00AE6AB1">
      <w:pPr>
        <w:tabs>
          <w:tab w:val="left" w:pos="720"/>
        </w:tabs>
        <w:spacing w:line="276" w:lineRule="auto"/>
        <w:jc w:val="both"/>
      </w:pPr>
      <w:r w:rsidRPr="004E7F78">
        <w:t xml:space="preserve">координира процеса </w:t>
      </w:r>
      <w:r w:rsidR="00045A5B" w:rsidRPr="004E7F78">
        <w:t>по разпределение между останалите дирекции в УО по компетентност съгласно констатациите;</w:t>
      </w:r>
    </w:p>
    <w:p w14:paraId="0F026CC5" w14:textId="23B9483F" w:rsidR="0069374B" w:rsidRPr="004E7F78" w:rsidRDefault="00045A5B" w:rsidP="00AE6AB1">
      <w:pPr>
        <w:tabs>
          <w:tab w:val="left" w:pos="720"/>
        </w:tabs>
        <w:spacing w:line="276" w:lineRule="auto"/>
        <w:jc w:val="both"/>
      </w:pPr>
      <w:r w:rsidRPr="004E7F78">
        <w:t>О</w:t>
      </w:r>
      <w:r w:rsidR="00597D4B" w:rsidRPr="004E7F78">
        <w:t>бобщава информацията</w:t>
      </w:r>
      <w:r w:rsidR="008C4441" w:rsidRPr="004E7F78">
        <w:t xml:space="preserve"> </w:t>
      </w:r>
      <w:r w:rsidR="00450527" w:rsidRPr="004E7F78">
        <w:t xml:space="preserve"> </w:t>
      </w:r>
      <w:r w:rsidR="00FC76A7" w:rsidRPr="004E7F78">
        <w:t xml:space="preserve">за </w:t>
      </w:r>
      <w:r w:rsidR="00450527" w:rsidRPr="004E7F78">
        <w:t>изготвяне на отговор по доклада</w:t>
      </w:r>
      <w:r w:rsidR="00597D4B" w:rsidRPr="004E7F78">
        <w:t xml:space="preserve">. </w:t>
      </w:r>
    </w:p>
    <w:p w14:paraId="674C9856" w14:textId="2EEEF8EC" w:rsidR="0069374B" w:rsidRPr="004E7F78" w:rsidRDefault="00597D4B" w:rsidP="00AE6AB1">
      <w:pPr>
        <w:autoSpaceDE w:val="0"/>
        <w:autoSpaceDN w:val="0"/>
        <w:adjustRightInd w:val="0"/>
        <w:spacing w:line="276" w:lineRule="auto"/>
        <w:ind w:firstLine="708"/>
        <w:jc w:val="both"/>
      </w:pPr>
      <w:r w:rsidRPr="004E7F78">
        <w:t xml:space="preserve">След окончателен одитен доклад </w:t>
      </w:r>
      <w:r w:rsidR="00FC76A7" w:rsidRPr="004E7F78">
        <w:t>Дирекция УРК:</w:t>
      </w:r>
    </w:p>
    <w:p w14:paraId="55966F81" w14:textId="3F0B9C33" w:rsidR="00B67A7E" w:rsidRPr="004E7F78" w:rsidRDefault="00B26E79" w:rsidP="00AE6AB1">
      <w:pPr>
        <w:numPr>
          <w:ilvl w:val="0"/>
          <w:numId w:val="91"/>
        </w:numPr>
        <w:tabs>
          <w:tab w:val="left" w:pos="720"/>
        </w:tabs>
        <w:spacing w:line="276" w:lineRule="auto"/>
        <w:jc w:val="both"/>
      </w:pPr>
      <w:r w:rsidRPr="004E7F78">
        <w:t>помества</w:t>
      </w:r>
      <w:r w:rsidR="00597D4B" w:rsidRPr="004E7F78">
        <w:t xml:space="preserve"> доклада </w:t>
      </w:r>
      <w:r w:rsidR="00B67A7E" w:rsidRPr="004E7F78">
        <w:t>в споделена, общодостъпна, вътрешна директория;</w:t>
      </w:r>
    </w:p>
    <w:p w14:paraId="506BA956" w14:textId="2CE03260" w:rsidR="00FC76A7" w:rsidRPr="004E7F78" w:rsidRDefault="00FC76A7" w:rsidP="00FC76A7">
      <w:pPr>
        <w:pStyle w:val="ListParagraph"/>
        <w:numPr>
          <w:ilvl w:val="0"/>
          <w:numId w:val="91"/>
        </w:numPr>
        <w:spacing w:line="276" w:lineRule="auto"/>
        <w:jc w:val="both"/>
      </w:pPr>
      <w:r w:rsidRPr="004E7F78">
        <w:t>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приета с ПМС № 243 от 2016 г.</w:t>
      </w:r>
      <w:r w:rsidR="00850A38" w:rsidRPr="004E7F78">
        <w:t>;</w:t>
      </w:r>
    </w:p>
    <w:p w14:paraId="54AAC643" w14:textId="1568DCED" w:rsidR="0069374B" w:rsidRPr="004E7F78" w:rsidRDefault="00597D4B" w:rsidP="00AE6AB1">
      <w:pPr>
        <w:numPr>
          <w:ilvl w:val="0"/>
          <w:numId w:val="91"/>
        </w:numPr>
        <w:tabs>
          <w:tab w:val="left" w:pos="720"/>
        </w:tabs>
        <w:spacing w:line="276" w:lineRule="auto"/>
        <w:jc w:val="both"/>
      </w:pPr>
      <w:r w:rsidRPr="004E7F78">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E7F78">
        <w:t xml:space="preserve"> дирекции</w:t>
      </w:r>
      <w:r w:rsidRPr="004E7F78">
        <w:t>по всяка препоръка. Планът се одобрява от ръководител</w:t>
      </w:r>
      <w:r w:rsidR="00A10620" w:rsidRPr="004E7F78">
        <w:t>я</w:t>
      </w:r>
      <w:r w:rsidRPr="004E7F78">
        <w:t xml:space="preserve"> на УО; </w:t>
      </w:r>
    </w:p>
    <w:p w14:paraId="218B545C" w14:textId="0EFB6188" w:rsidR="0069374B" w:rsidRPr="004E7F78" w:rsidRDefault="00AA0682" w:rsidP="004E7F78">
      <w:pPr>
        <w:pStyle w:val="ListParagraph"/>
        <w:numPr>
          <w:ilvl w:val="0"/>
          <w:numId w:val="104"/>
        </w:numPr>
        <w:spacing w:line="276" w:lineRule="auto"/>
        <w:jc w:val="both"/>
      </w:pPr>
      <w:r w:rsidRPr="004E7F78">
        <w:lastRenderedPageBreak/>
        <w:t>Директорите на дирекции</w:t>
      </w:r>
      <w:r w:rsidR="00597D4B" w:rsidRPr="004E7F78">
        <w:t xml:space="preserve"> следят за изпълнението в срок на одитните препоръки</w:t>
      </w:r>
      <w:r w:rsidR="00244D48" w:rsidRPr="004E7F78">
        <w:t xml:space="preserve"> </w:t>
      </w:r>
      <w:r w:rsidRPr="004E7F78">
        <w:t>/</w:t>
      </w:r>
      <w:r w:rsidR="00244D48" w:rsidRPr="004E7F78">
        <w:t xml:space="preserve"> </w:t>
      </w:r>
      <w:r w:rsidRPr="004E7F78">
        <w:t>одобрените в Плана за действие дейности</w:t>
      </w:r>
      <w:r w:rsidR="006B6F63" w:rsidRPr="004E7F78">
        <w:t xml:space="preserve"> в съответствие с компетентността и функционалната характеристика на дирекциите, които ръководят.</w:t>
      </w:r>
      <w:r w:rsidR="00597D4B" w:rsidRPr="004E7F78">
        <w:t xml:space="preserve"> Съхранението на оригиналите на одитните доклади се </w:t>
      </w:r>
      <w:r w:rsidR="00244D48" w:rsidRPr="004E7F78">
        <w:t>извършва</w:t>
      </w:r>
      <w:r w:rsidR="00597D4B" w:rsidRPr="004E7F78">
        <w:t xml:space="preserve"> от </w:t>
      </w:r>
      <w:r w:rsidRPr="004E7F78">
        <w:t xml:space="preserve">дирекция </w:t>
      </w:r>
      <w:r w:rsidR="00597D4B" w:rsidRPr="004E7F78">
        <w:t>УРК.</w:t>
      </w:r>
      <w:r w:rsidR="00850A38" w:rsidRPr="004E7F78">
        <w:t>;</w:t>
      </w:r>
    </w:p>
    <w:p w14:paraId="7E0362F1" w14:textId="2589E37C" w:rsidR="00FC76A7" w:rsidRPr="004E7F78" w:rsidRDefault="00FC76A7" w:rsidP="004E7F78">
      <w:pPr>
        <w:pStyle w:val="ListParagraph"/>
        <w:numPr>
          <w:ilvl w:val="0"/>
          <w:numId w:val="104"/>
        </w:numPr>
        <w:spacing w:line="276" w:lineRule="auto"/>
        <w:jc w:val="both"/>
      </w:pPr>
      <w:r w:rsidRPr="004E7F78">
        <w:t>Дирекция УРК обобщава информацията за предприетите действия и подготвя изпращането на Плана за действие.</w:t>
      </w:r>
    </w:p>
    <w:p w14:paraId="793000D2" w14:textId="16454943" w:rsidR="0069374B" w:rsidRPr="004E7F78" w:rsidRDefault="00597D4B" w:rsidP="00AE6AB1">
      <w:pPr>
        <w:tabs>
          <w:tab w:val="left" w:pos="720"/>
        </w:tabs>
        <w:spacing w:line="276" w:lineRule="auto"/>
        <w:jc w:val="both"/>
      </w:pPr>
      <w:r w:rsidRPr="004E7F78">
        <w:tab/>
        <w:t>Годишн</w:t>
      </w:r>
      <w:r w:rsidR="00850A38" w:rsidRPr="004E7F78">
        <w:t>ият</w:t>
      </w:r>
      <w:r w:rsidRPr="004E7F78">
        <w:t xml:space="preserve"> </w:t>
      </w:r>
      <w:r w:rsidR="00850A38" w:rsidRPr="004E7F78">
        <w:t xml:space="preserve">контролен </w:t>
      </w:r>
      <w:r w:rsidRPr="004E7F78">
        <w:t xml:space="preserve">доклад, изготвен от Одитния орган, както и информацията от други вътрешни и външни контролни органи за констатациите с висока степен на риск (при наличие на такива), </w:t>
      </w:r>
      <w:r w:rsidR="00850A38" w:rsidRPr="004E7F78">
        <w:t xml:space="preserve">включително </w:t>
      </w:r>
      <w:r w:rsidRPr="004E7F78">
        <w:t xml:space="preserve">на Европейската комисия, в случай, че има такива, се представят на Секретариата на КН за внасянето им за преглед по реда на глава 11 „Наблюдение </w:t>
      </w:r>
      <w:r w:rsidR="005A2AB3" w:rsidRPr="004E7F78">
        <w:t>п</w:t>
      </w:r>
      <w:r w:rsidRPr="004E7F78">
        <w:t>о ОП НОИР”.</w:t>
      </w:r>
    </w:p>
    <w:p w14:paraId="419C695B" w14:textId="40CA143A" w:rsidR="0069374B" w:rsidRPr="004E7F78" w:rsidRDefault="00597D4B" w:rsidP="00AE6AB1">
      <w:pPr>
        <w:tabs>
          <w:tab w:val="left" w:pos="720"/>
        </w:tabs>
        <w:spacing w:line="276" w:lineRule="auto"/>
        <w:jc w:val="both"/>
      </w:pPr>
      <w:r w:rsidRPr="004E7F78">
        <w:tab/>
        <w:t xml:space="preserve"> </w:t>
      </w:r>
    </w:p>
    <w:p w14:paraId="2882A5A5" w14:textId="2376D6EE" w:rsidR="0069374B" w:rsidRPr="004E7F78" w:rsidRDefault="00597D4B" w:rsidP="00AE6AB1">
      <w:pPr>
        <w:autoSpaceDE w:val="0"/>
        <w:autoSpaceDN w:val="0"/>
        <w:adjustRightInd w:val="0"/>
        <w:spacing w:line="276" w:lineRule="auto"/>
        <w:jc w:val="both"/>
      </w:pPr>
      <w:r w:rsidRPr="004E7F78">
        <w:tab/>
        <w:t xml:space="preserve">На следващото си заседание Работната група за оценка на риска проверява изпълнението на препоръките в одитните доклади </w:t>
      </w:r>
      <w:r w:rsidR="00AA0682" w:rsidRPr="004E7F78">
        <w:t>и анализира</w:t>
      </w:r>
      <w:r w:rsidRPr="004E7F78">
        <w:t xml:space="preserve"> причини</w:t>
      </w:r>
      <w:r w:rsidR="00AA0682" w:rsidRPr="004E7F78">
        <w:t>те</w:t>
      </w:r>
      <w:r w:rsidRPr="004E7F78">
        <w:t xml:space="preserve"> </w:t>
      </w:r>
      <w:r w:rsidR="00AA0682" w:rsidRPr="004E7F78">
        <w:t xml:space="preserve">за неизпълнение, ако има такива. </w:t>
      </w:r>
    </w:p>
    <w:p w14:paraId="2D381F5F" w14:textId="2120247B" w:rsidR="00787C36" w:rsidRPr="004E7F78" w:rsidRDefault="00597D4B" w:rsidP="00F54A2E">
      <w:pPr>
        <w:pStyle w:val="Heading2"/>
        <w:tabs>
          <w:tab w:val="clear" w:pos="720"/>
          <w:tab w:val="num" w:pos="851"/>
        </w:tabs>
        <w:spacing w:before="120" w:beforeAutospacing="0" w:after="120" w:line="276" w:lineRule="auto"/>
        <w:ind w:left="0" w:firstLine="142"/>
        <w:jc w:val="both"/>
        <w:rPr>
          <w:b w:val="0"/>
        </w:rPr>
      </w:pPr>
      <w:bookmarkStart w:id="20" w:name="_Toc496855524"/>
      <w:bookmarkStart w:id="21" w:name="_Toc474758474"/>
      <w:r w:rsidRPr="004E7F78">
        <w:rPr>
          <w:rFonts w:ascii="Times New Roman" w:hAnsi="Times New Roman"/>
          <w:b w:val="0"/>
          <w:bCs/>
          <w:iCs/>
          <w:lang w:val="bg-BG"/>
        </w:rPr>
        <w:t>Процедури за изготвяне на годишното обобщение на окончателните одитни доклади и на извършените проверки</w:t>
      </w:r>
      <w:r w:rsidR="005F449D" w:rsidRPr="004E7F78">
        <w:rPr>
          <w:rFonts w:ascii="Times New Roman" w:hAnsi="Times New Roman"/>
          <w:b w:val="0"/>
          <w:bCs/>
          <w:iCs/>
          <w:lang w:val="bg-BG"/>
        </w:rPr>
        <w:t xml:space="preserve"> – Приложение №15 към чл. 59, ал.1 от Наредба № Н-03/08.07.2016 г.</w:t>
      </w:r>
      <w:bookmarkEnd w:id="20"/>
      <w:r w:rsidR="005F449D" w:rsidRPr="004E7F78">
        <w:rPr>
          <w:rFonts w:ascii="Times New Roman" w:hAnsi="Times New Roman"/>
          <w:b w:val="0"/>
          <w:bCs/>
          <w:iCs/>
          <w:lang w:val="bg-BG"/>
        </w:rPr>
        <w:t xml:space="preserve"> Представяне на информация на СО и ОО за напредъка по изпълнението и резултатите от извършените управленски проверки, съгласно приложение №5 – чл.33 от Наредбата.</w:t>
      </w:r>
    </w:p>
    <w:bookmarkEnd w:id="21"/>
    <w:p w14:paraId="684726FE" w14:textId="5DCA5A54" w:rsidR="00091618" w:rsidRPr="004E7F78" w:rsidRDefault="00976D2A" w:rsidP="00AE6AB1">
      <w:pPr>
        <w:spacing w:line="276" w:lineRule="auto"/>
        <w:ind w:firstLine="576"/>
        <w:jc w:val="both"/>
      </w:pPr>
      <w:r w:rsidRPr="004E7F78">
        <w:t xml:space="preserve">За всяка </w:t>
      </w:r>
      <w:r w:rsidR="00AA0682" w:rsidRPr="004E7F78">
        <w:t>година,</w:t>
      </w:r>
      <w:r w:rsidRPr="004E7F78">
        <w:t xml:space="preserve"> </w:t>
      </w:r>
      <w:r w:rsidR="00ED223F" w:rsidRPr="004E7F78">
        <w:t xml:space="preserve">в </w:t>
      </w:r>
      <w:r w:rsidRPr="004E7F78">
        <w:t>нормативно определения от министъра на финансите срок</w:t>
      </w:r>
      <w:r w:rsidR="002058F3" w:rsidRPr="004E7F78">
        <w:t xml:space="preserve"> – 15 януари</w:t>
      </w:r>
      <w:r w:rsidRPr="004E7F78">
        <w:t>, УО изготвя годишно обобщение на окончателните одитни доклади и на извършените проверки, включително анализ на естеството и размера на установените грешки и слабости в системите, както и коригиращите действия, които са предприети или планирани</w:t>
      </w:r>
      <w:r w:rsidR="00787C36" w:rsidRPr="004E7F78">
        <w:t xml:space="preserve"> </w:t>
      </w:r>
      <w:r w:rsidR="00787C36" w:rsidRPr="004E7F78">
        <w:rPr>
          <w:bCs/>
          <w:iCs/>
        </w:rPr>
        <w:t>(член 125, параграф 4, буква д) от Регламент (ЕС) № 1303/2013</w:t>
      </w:r>
      <w:r w:rsidR="00787C36" w:rsidRPr="004E7F78">
        <w:t>.</w:t>
      </w:r>
      <w:r w:rsidRPr="004E7F78">
        <w:t xml:space="preserve"> Годишното обобщение се прилага към декларацията за управление. </w:t>
      </w:r>
    </w:p>
    <w:p w14:paraId="0CAFBF3C" w14:textId="3015D3D9" w:rsidR="00091618" w:rsidRPr="004E7F78" w:rsidRDefault="00976D2A" w:rsidP="00AE6AB1">
      <w:pPr>
        <w:spacing w:line="276" w:lineRule="auto"/>
        <w:jc w:val="both"/>
      </w:pPr>
      <w:r w:rsidRPr="004E7F78">
        <w:tab/>
        <w:t>Годишното обобщение се изготвя по образец съгласно Приложение 1 „Образец за годишно обобщение“ към Насоки на Европейската комисия за съставяне на декларация за управление и годишно обобщение (EGESIF_15_0008-02 от 19/08</w:t>
      </w:r>
      <w:r w:rsidR="00D210B4" w:rsidRPr="004E7F78">
        <w:t>/2015). В приложение 6.</w:t>
      </w:r>
      <w:r w:rsidR="00787C36" w:rsidRPr="004E7F78">
        <w:t>7.4</w:t>
      </w:r>
      <w:r w:rsidR="00D210B4" w:rsidRPr="004E7F78">
        <w:t xml:space="preserve"> </w:t>
      </w:r>
      <w:r w:rsidR="00977C1F" w:rsidRPr="004E7F78">
        <w:t>към настоящата глава</w:t>
      </w:r>
      <w:r w:rsidR="00F54A2E" w:rsidRPr="004E7F78">
        <w:t>, съответстващо на Приложение 1 (EGESIF_15_0008-02 от 19/08/2015)</w:t>
      </w:r>
      <w:r w:rsidR="00977C1F" w:rsidRPr="004E7F78">
        <w:t xml:space="preserve"> с</w:t>
      </w:r>
      <w:r w:rsidR="00F54A2E" w:rsidRPr="004E7F78">
        <w:t>е</w:t>
      </w:r>
      <w:r w:rsidR="00977C1F" w:rsidRPr="004E7F78">
        <w:t xml:space="preserve"> попълва информация</w:t>
      </w:r>
      <w:r w:rsidR="00F54A2E" w:rsidRPr="004E7F78">
        <w:t>,</w:t>
      </w:r>
      <w:r w:rsidR="00977C1F" w:rsidRPr="004E7F78">
        <w:t xml:space="preserve"> </w:t>
      </w:r>
      <w:r w:rsidRPr="004E7F78">
        <w:t>както следва:</w:t>
      </w:r>
    </w:p>
    <w:p w14:paraId="4D4815EC" w14:textId="710EFB79" w:rsidR="00091618" w:rsidRPr="004E7F78" w:rsidRDefault="00976D2A" w:rsidP="00AE6AB1">
      <w:pPr>
        <w:spacing w:line="276" w:lineRule="auto"/>
        <w:jc w:val="both"/>
      </w:pPr>
      <w:r w:rsidRPr="004E7F78">
        <w:tab/>
        <w:t xml:space="preserve">Раздел А „Годишно обобщение на окончателните одитни доклади“ се попълва от </w:t>
      </w:r>
      <w:r w:rsidR="000E521F" w:rsidRPr="004E7F78">
        <w:t>дирекция УРК</w:t>
      </w:r>
      <w:r w:rsidRPr="004E7F78">
        <w:t xml:space="preserve"> в частта „Одитни доклади“, а в частта „Сума с натрупване по приоритетни оси“ от </w:t>
      </w:r>
      <w:r w:rsidR="000E521F" w:rsidRPr="004E7F78">
        <w:t>дирекция ФПСП</w:t>
      </w:r>
      <w:r w:rsidRPr="004E7F78">
        <w:t>.</w:t>
      </w:r>
    </w:p>
    <w:p w14:paraId="617DD041" w14:textId="0A1BBC57" w:rsidR="00091618" w:rsidRPr="004E7F78" w:rsidRDefault="00976D2A" w:rsidP="00AE6AB1">
      <w:pPr>
        <w:spacing w:line="276" w:lineRule="auto"/>
        <w:jc w:val="both"/>
      </w:pPr>
      <w:r w:rsidRPr="004E7F78">
        <w:tab/>
        <w:t xml:space="preserve">Раздел Б </w:t>
      </w:r>
      <w:r w:rsidR="002058F3" w:rsidRPr="004E7F78">
        <w:t xml:space="preserve">и Раздел В </w:t>
      </w:r>
      <w:r w:rsidRPr="004E7F78">
        <w:t xml:space="preserve">се попълва от </w:t>
      </w:r>
      <w:r w:rsidR="00E72D24" w:rsidRPr="004E7F78">
        <w:t>Г</w:t>
      </w:r>
      <w:r w:rsidR="008F168B" w:rsidRPr="004E7F78">
        <w:t xml:space="preserve">лавна </w:t>
      </w:r>
      <w:r w:rsidR="000E521F" w:rsidRPr="004E7F78">
        <w:t xml:space="preserve">дирекция </w:t>
      </w:r>
      <w:r w:rsidR="00BE79A3" w:rsidRPr="004E7F78">
        <w:t>„</w:t>
      </w:r>
      <w:r w:rsidR="00D0280F" w:rsidRPr="004E7F78">
        <w:t>Верификация</w:t>
      </w:r>
      <w:r w:rsidR="005A30C5" w:rsidRPr="004E7F78">
        <w:t>„</w:t>
      </w:r>
      <w:r w:rsidR="002058F3" w:rsidRPr="004E7F78">
        <w:t>.</w:t>
      </w:r>
    </w:p>
    <w:p w14:paraId="2C6695EC" w14:textId="4743DD87" w:rsidR="00F54A2E" w:rsidRPr="004E7F78" w:rsidRDefault="00976D2A" w:rsidP="00AE6AB1">
      <w:pPr>
        <w:spacing w:line="276" w:lineRule="auto"/>
        <w:jc w:val="both"/>
      </w:pPr>
      <w:r w:rsidRPr="004E7F78">
        <w:lastRenderedPageBreak/>
        <w:tab/>
      </w:r>
    </w:p>
    <w:p w14:paraId="32AB3F6E" w14:textId="1196544C" w:rsidR="00091618" w:rsidRPr="004E7F78" w:rsidRDefault="002058F3" w:rsidP="00AE6AB1">
      <w:pPr>
        <w:spacing w:line="276" w:lineRule="auto"/>
        <w:jc w:val="both"/>
      </w:pPr>
      <w:r w:rsidRPr="004E7F78">
        <w:t>След изготвяне на Годишното обобщение се попълва КЛ прил</w:t>
      </w:r>
      <w:r w:rsidR="00F54A2E" w:rsidRPr="004E7F78">
        <w:t>ожение</w:t>
      </w:r>
      <w:r w:rsidRPr="004E7F78">
        <w:t xml:space="preserve"> 8.1</w:t>
      </w:r>
      <w:r w:rsidR="00F54A2E" w:rsidRPr="004E7F78">
        <w:t>0</w:t>
      </w:r>
    </w:p>
    <w:p w14:paraId="62370BC6" w14:textId="2F62F212" w:rsidR="005F449D" w:rsidRPr="004E7F78" w:rsidRDefault="005F449D" w:rsidP="005F449D">
      <w:pPr>
        <w:autoSpaceDE w:val="0"/>
        <w:autoSpaceDN w:val="0"/>
        <w:adjustRightInd w:val="0"/>
        <w:spacing w:line="276" w:lineRule="auto"/>
        <w:jc w:val="both"/>
      </w:pPr>
      <w:r w:rsidRPr="004E7F78">
        <w:t xml:space="preserve">В срок до 31 януари УО представя информация на СО и ОО </w:t>
      </w:r>
      <w:r w:rsidR="00F54A2E" w:rsidRPr="004E7F78">
        <w:t xml:space="preserve">информация </w:t>
      </w:r>
      <w:r w:rsidRPr="004E7F78">
        <w:t xml:space="preserve">за напредъка по изпълнението и резултатите от извършените управленски проверки, съгласно приложение №5 – чл.33 от Наредбата.Докладът за напредъка по изпълнението и резултатите от извършените управленски проверки на УО се попълва </w:t>
      </w:r>
      <w:r w:rsidR="00886EB1" w:rsidRPr="004E7F78">
        <w:t>съгласно разпределението по компетентност между дирекциите в УО</w:t>
      </w:r>
      <w:r w:rsidR="008D7B77" w:rsidRPr="004E7F78">
        <w:t>:</w:t>
      </w:r>
    </w:p>
    <w:p w14:paraId="72C8E287" w14:textId="1E883102" w:rsidR="00494ECF" w:rsidRPr="004E7F78" w:rsidRDefault="00494ECF" w:rsidP="005F449D">
      <w:pPr>
        <w:autoSpaceDE w:val="0"/>
        <w:autoSpaceDN w:val="0"/>
        <w:adjustRightInd w:val="0"/>
        <w:spacing w:line="276" w:lineRule="auto"/>
        <w:jc w:val="both"/>
      </w:pPr>
      <w:r w:rsidRPr="004E7F78">
        <w:t>Попълва се КЛ прил</w:t>
      </w:r>
      <w:r w:rsidR="00886EB1" w:rsidRPr="004E7F78">
        <w:t>ожение</w:t>
      </w:r>
      <w:r w:rsidRPr="004E7F78">
        <w:t>8.6.</w:t>
      </w:r>
    </w:p>
    <w:p w14:paraId="05E787F8" w14:textId="69CCE327" w:rsidR="00091618" w:rsidRPr="004E7F78" w:rsidRDefault="00597D4B" w:rsidP="005F449D">
      <w:pPr>
        <w:rPr>
          <w:b/>
        </w:rPr>
      </w:pPr>
      <w:bookmarkStart w:id="22" w:name="_Toc496855525"/>
      <w:r w:rsidRPr="004E7F78">
        <w:t>Проверки на място от страна на Сертифициращия орган</w:t>
      </w:r>
      <w:bookmarkEnd w:id="22"/>
      <w:r w:rsidR="00886EB1" w:rsidRPr="004E7F78">
        <w:t>, съгласно Наредба № Н-3 /2016 г.</w:t>
      </w:r>
    </w:p>
    <w:p w14:paraId="1E57E1D4" w14:textId="7CC2A8B3" w:rsidR="0069374B" w:rsidRPr="004E7F78" w:rsidRDefault="00597D4B" w:rsidP="00AE6AB1">
      <w:pPr>
        <w:autoSpaceDE w:val="0"/>
        <w:autoSpaceDN w:val="0"/>
        <w:adjustRightInd w:val="0"/>
        <w:spacing w:line="276" w:lineRule="auto"/>
        <w:ind w:firstLine="708"/>
        <w:jc w:val="both"/>
      </w:pPr>
      <w:r w:rsidRPr="004E7F78">
        <w:t xml:space="preserve">Сертифициращият орган (дирекция „Национален фонд” към Министерството на финансите) осъществява проверки на място съгласно Наредба </w:t>
      </w:r>
      <w:r w:rsidR="00722EA0" w:rsidRPr="004E7F78">
        <w:t xml:space="preserve">№ </w:t>
      </w:r>
      <w:r w:rsidRPr="004E7F78">
        <w:t>Н-3 на министъра на финансите от 2016 г., за контрол на качеството в Управляващия орган с цел проверка на конкретни обстоятелства от доклада по сертификация и декларация за допустимите разходи - като спазване на приложимите правила за избор на изпълнител, процедурата за верификация на отчетените от бенефициентите разходи, генериране на приходи по проектите, спазване на правилата за държавни помощи и др.</w:t>
      </w:r>
    </w:p>
    <w:p w14:paraId="2C7F465A" w14:textId="74334FAB" w:rsidR="0069374B" w:rsidRPr="004E7F78" w:rsidRDefault="00597D4B" w:rsidP="00AE6AB1">
      <w:pPr>
        <w:autoSpaceDE w:val="0"/>
        <w:autoSpaceDN w:val="0"/>
        <w:adjustRightInd w:val="0"/>
        <w:spacing w:line="276" w:lineRule="auto"/>
        <w:ind w:firstLine="708"/>
        <w:jc w:val="both"/>
      </w:pPr>
      <w:r w:rsidRPr="004E7F78">
        <w:t>Сертифициращият орган извършва също проверки на място при бенефициент, финансов посредник или краен получател с цел преглед на напредъка по изпълнението на финансираните дейности от оперативната програма, за което информира предварително бенефициента и  Управляващ</w:t>
      </w:r>
      <w:r w:rsidR="00443102" w:rsidRPr="004E7F78">
        <w:t>ия</w:t>
      </w:r>
      <w:r w:rsidRPr="004E7F78">
        <w:t xml:space="preserve"> орган.</w:t>
      </w:r>
    </w:p>
    <w:p w14:paraId="29BAB759" w14:textId="77777777" w:rsidR="0069374B" w:rsidRPr="004E7F78" w:rsidRDefault="00597D4B" w:rsidP="00AE6AB1">
      <w:pPr>
        <w:autoSpaceDE w:val="0"/>
        <w:autoSpaceDN w:val="0"/>
        <w:adjustRightInd w:val="0"/>
        <w:spacing w:line="276" w:lineRule="auto"/>
        <w:ind w:firstLine="708"/>
        <w:jc w:val="both"/>
      </w:pPr>
      <w:r w:rsidRPr="004E7F78">
        <w:t>Сертифициращият орган може да извършва и извънредни проверки при съмнение за нередност; по сигнал; при установяването на финансови или други рискове.</w:t>
      </w:r>
    </w:p>
    <w:p w14:paraId="7B18A433" w14:textId="77777777" w:rsidR="0069374B" w:rsidRPr="004E7F78" w:rsidRDefault="0069374B" w:rsidP="00AE6AB1">
      <w:pPr>
        <w:spacing w:line="276" w:lineRule="auto"/>
      </w:pPr>
    </w:p>
    <w:p w14:paraId="7B6034AE" w14:textId="2A715C8F" w:rsidR="00091618" w:rsidRPr="004E7F78" w:rsidRDefault="00FA4779" w:rsidP="00AE6AB1">
      <w:pPr>
        <w:pStyle w:val="Heading1"/>
        <w:spacing w:before="120" w:beforeAutospacing="0" w:after="120" w:line="276" w:lineRule="auto"/>
        <w:rPr>
          <w:b w:val="0"/>
          <w:bCs w:val="0"/>
          <w:iCs w:val="0"/>
        </w:rPr>
      </w:pPr>
      <w:bookmarkStart w:id="23" w:name="_Toc124913354"/>
      <w:bookmarkStart w:id="24" w:name="_Toc140914472"/>
      <w:bookmarkStart w:id="25" w:name="_Toc390158209"/>
      <w:bookmarkStart w:id="26" w:name="_Toc496855526"/>
      <w:r w:rsidRPr="004E7F78">
        <w:rPr>
          <w:sz w:val="24"/>
          <w:szCs w:val="24"/>
          <w:lang w:val="bg-BG"/>
        </w:rPr>
        <w:t xml:space="preserve">Чувствителни длъжности и принцип </w:t>
      </w:r>
      <w:bookmarkEnd w:id="23"/>
      <w:bookmarkEnd w:id="24"/>
      <w:r w:rsidRPr="004E7F78">
        <w:rPr>
          <w:sz w:val="24"/>
          <w:szCs w:val="24"/>
          <w:lang w:val="bg-BG"/>
        </w:rPr>
        <w:t>на ротация</w:t>
      </w:r>
      <w:bookmarkEnd w:id="25"/>
      <w:bookmarkEnd w:id="26"/>
    </w:p>
    <w:p w14:paraId="34D1F6AA" w14:textId="77777777" w:rsidR="0069374B" w:rsidRPr="004E7F78" w:rsidRDefault="0069374B" w:rsidP="00AE6AB1">
      <w:pPr>
        <w:spacing w:line="276" w:lineRule="auto"/>
        <w:ind w:right="333"/>
        <w:rPr>
          <w:lang w:eastAsia="fr-FR"/>
        </w:rPr>
      </w:pPr>
    </w:p>
    <w:p w14:paraId="75F0B08B" w14:textId="2CD9AB25" w:rsidR="0069374B" w:rsidRPr="004E7F78" w:rsidRDefault="00597D4B" w:rsidP="00AE6AB1">
      <w:pPr>
        <w:spacing w:line="276" w:lineRule="auto"/>
        <w:ind w:right="333" w:firstLine="709"/>
        <w:jc w:val="both"/>
        <w:rPr>
          <w:lang w:eastAsia="fr-FR"/>
        </w:rPr>
      </w:pPr>
      <w:r w:rsidRPr="004E7F78">
        <w:rPr>
          <w:lang w:eastAsia="fr-FR"/>
        </w:rPr>
        <w:t xml:space="preserve">Като част от установяването на системи за вътрешен контрол възниква нуждата от идентифициране и управление на чувствителните длъжности. Целта е да се направи списък на длъжностите, при които съществува риск тяхното недобросъвестно изпълнение сериозно да засегне интересите на ЕС и/или на националния бюджет. </w:t>
      </w:r>
    </w:p>
    <w:p w14:paraId="2DB1CE11" w14:textId="77777777" w:rsidR="0069374B" w:rsidRPr="004E7F78" w:rsidRDefault="00597D4B" w:rsidP="00AE6AB1">
      <w:pPr>
        <w:spacing w:line="276" w:lineRule="auto"/>
        <w:ind w:right="333" w:firstLine="709"/>
        <w:jc w:val="both"/>
        <w:rPr>
          <w:lang w:eastAsia="fr-FR"/>
        </w:rPr>
      </w:pPr>
      <w:r w:rsidRPr="004E7F78">
        <w:rPr>
          <w:lang w:eastAsia="fr-FR"/>
        </w:rPr>
        <w:t xml:space="preserve">Чувствителната длъжност може да се определи като позиция, при която има потенциал по-висок от средния за злоупотреба с фондове, власт и/или информация </w:t>
      </w:r>
      <w:r w:rsidRPr="004E7F78">
        <w:rPr>
          <w:lang w:eastAsia="fr-FR"/>
        </w:rPr>
        <w:lastRenderedPageBreak/>
        <w:t xml:space="preserve">(включително контакти). В случаите на злоупотреба не е важно дали тя е извършена преднамерено или непреднамерено.  </w:t>
      </w:r>
    </w:p>
    <w:p w14:paraId="193B2889" w14:textId="77777777" w:rsidR="0069374B" w:rsidRPr="004E7F78" w:rsidRDefault="00597D4B" w:rsidP="00AE6AB1">
      <w:pPr>
        <w:spacing w:line="276" w:lineRule="auto"/>
        <w:ind w:right="333" w:firstLine="709"/>
        <w:jc w:val="both"/>
        <w:rPr>
          <w:lang w:eastAsia="fr-FR"/>
        </w:rPr>
      </w:pPr>
      <w:r w:rsidRPr="004E7F78">
        <w:rPr>
          <w:lang w:eastAsia="fr-FR"/>
        </w:rPr>
        <w:t>Дадена длъжност може да се определи като чувствителна:</w:t>
      </w:r>
    </w:p>
    <w:p w14:paraId="0D8ED8C1"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характера на самата дейност, т.е. дейности, при които е необходима голяма степен на лична преценка при взимане на решения или в сфери, където има сравнително висока степен на свобода на действие и/или където нивата на контрол са ниски;</w:t>
      </w:r>
    </w:p>
    <w:p w14:paraId="3C1E1471"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контекста, в който е извършена дейността, т.е. функции, свързани с провеждане на определена политика, където длъжностните лица могат да бъдат обект на натиск, за да разкрият конфиденциална информация.</w:t>
      </w:r>
    </w:p>
    <w:p w14:paraId="690312F5" w14:textId="77777777" w:rsidR="0069374B" w:rsidRPr="004E7F78" w:rsidRDefault="0069374B" w:rsidP="00AE6AB1">
      <w:pPr>
        <w:spacing w:line="276" w:lineRule="auto"/>
        <w:ind w:right="333"/>
        <w:outlineLvl w:val="2"/>
        <w:rPr>
          <w:lang w:eastAsia="fr-FR"/>
        </w:rPr>
      </w:pPr>
      <w:bookmarkStart w:id="27" w:name="_Toc390158210"/>
    </w:p>
    <w:p w14:paraId="35FB2E07" w14:textId="263725B0" w:rsidR="00091618" w:rsidRPr="004E7F78" w:rsidRDefault="00597D4B" w:rsidP="00AE6AB1">
      <w:pPr>
        <w:pStyle w:val="Heading2"/>
        <w:spacing w:before="120" w:beforeAutospacing="0" w:after="120" w:line="276" w:lineRule="auto"/>
        <w:rPr>
          <w:b w:val="0"/>
        </w:rPr>
      </w:pPr>
      <w:bookmarkStart w:id="28" w:name="_Toc496855527"/>
      <w:r w:rsidRPr="004E7F78">
        <w:rPr>
          <w:rFonts w:ascii="Times New Roman" w:hAnsi="Times New Roman"/>
          <w:lang w:val="bg-BG"/>
        </w:rPr>
        <w:t>Определяне на чувствителните длъжности</w:t>
      </w:r>
      <w:bookmarkEnd w:id="27"/>
      <w:bookmarkEnd w:id="28"/>
    </w:p>
    <w:p w14:paraId="6BF64F9D" w14:textId="77777777" w:rsidR="003B0737" w:rsidRPr="004E7F78" w:rsidRDefault="003B0737" w:rsidP="003B0737">
      <w:pPr>
        <w:spacing w:line="276" w:lineRule="auto"/>
        <w:ind w:right="333" w:firstLine="709"/>
        <w:jc w:val="both"/>
        <w:rPr>
          <w:lang w:eastAsia="fr-FR"/>
        </w:rPr>
      </w:pPr>
      <w:r w:rsidRPr="004E7F78">
        <w:rPr>
          <w:lang w:eastAsia="fr-FR"/>
        </w:rPr>
        <w:t>Чувствителна длъжност“ е всяка длъжност, на която заемащото я лице може да повлияе неблагоприятно върху почтеността и функционирането на институцията по силата на характера на своите задължения.</w:t>
      </w:r>
    </w:p>
    <w:p w14:paraId="63593D75" w14:textId="77777777" w:rsidR="003B0737" w:rsidRPr="004E7F78" w:rsidRDefault="003B0737" w:rsidP="003B0737">
      <w:pPr>
        <w:spacing w:line="276" w:lineRule="auto"/>
        <w:ind w:right="333" w:firstLine="709"/>
        <w:jc w:val="both"/>
        <w:rPr>
          <w:lang w:eastAsia="fr-FR"/>
        </w:rPr>
      </w:pPr>
      <w:r w:rsidRPr="004E7F78">
        <w:rPr>
          <w:lang w:eastAsia="fr-FR"/>
        </w:rPr>
        <w:t xml:space="preserve">Характеристиката на длъжността като „чувствителна“ може да произтича: </w:t>
      </w:r>
    </w:p>
    <w:p w14:paraId="7197A26B" w14:textId="77777777" w:rsidR="003B0737" w:rsidRPr="004E7F78" w:rsidRDefault="003B0737" w:rsidP="003B0737">
      <w:pPr>
        <w:spacing w:line="276" w:lineRule="auto"/>
        <w:ind w:right="333" w:firstLine="709"/>
        <w:jc w:val="both"/>
        <w:rPr>
          <w:lang w:eastAsia="fr-FR"/>
        </w:rPr>
      </w:pPr>
      <w:r w:rsidRPr="004E7F78">
        <w:rPr>
          <w:lang w:eastAsia="fr-FR"/>
        </w:rPr>
        <w:t xml:space="preserve">- от естеството на дейностите по длъжностна характеристика -  например дейности, при които е налице висока степен на лична преценка/оперативна самостоятелност  при вземане на решения или съответно опериране/администриране в области, където е налице относително висока степен на свобода на действие: </w:t>
      </w:r>
    </w:p>
    <w:p w14:paraId="613ED8CE" w14:textId="77777777" w:rsidR="003B0737" w:rsidRPr="004E7F78" w:rsidRDefault="003B0737" w:rsidP="003B0737">
      <w:pPr>
        <w:spacing w:line="276" w:lineRule="auto"/>
        <w:ind w:right="333" w:firstLine="709"/>
        <w:jc w:val="both"/>
        <w:rPr>
          <w:lang w:eastAsia="fr-FR"/>
        </w:rPr>
      </w:pPr>
      <w:r w:rsidRPr="004E7F78">
        <w:rPr>
          <w:lang w:eastAsia="fr-FR"/>
        </w:rPr>
        <w:t>-  от контекста/средата, в който се осъществява дейността – например функции, в които се работи с чувствителна информация, или с информация, която се счита за поверителна по принцип или за определен период от време, и съответно би могъл да съществува натиск за разкриването ѝ;</w:t>
      </w:r>
    </w:p>
    <w:p w14:paraId="43105371" w14:textId="6F8440AA" w:rsidR="003B0737" w:rsidRPr="004E7F78" w:rsidRDefault="003B0737" w:rsidP="003B0737">
      <w:pPr>
        <w:spacing w:line="276" w:lineRule="auto"/>
        <w:ind w:right="333" w:firstLine="709"/>
        <w:jc w:val="both"/>
        <w:rPr>
          <w:lang w:eastAsia="fr-FR"/>
        </w:rPr>
      </w:pPr>
      <w:r w:rsidRPr="004E7F78">
        <w:rPr>
          <w:lang w:eastAsia="fr-FR"/>
        </w:rPr>
        <w:t xml:space="preserve">- от взаимодействието на дейностите на длъжността в рамките на главната дирекция, както и възможните взаимовръзки с външни за </w:t>
      </w:r>
      <w:r w:rsidR="00DC70ED" w:rsidRPr="004E7F78">
        <w:rPr>
          <w:lang w:eastAsia="fr-FR"/>
        </w:rPr>
        <w:t>изпълнителната агенция</w:t>
      </w:r>
      <w:r w:rsidRPr="004E7F78">
        <w:rPr>
          <w:lang w:eastAsia="fr-FR"/>
        </w:rPr>
        <w:t xml:space="preserve"> лица. </w:t>
      </w:r>
    </w:p>
    <w:p w14:paraId="645DF283" w14:textId="77777777" w:rsidR="003B0737" w:rsidRPr="004E7F78" w:rsidRDefault="003B0737" w:rsidP="003B0737">
      <w:pPr>
        <w:spacing w:line="276" w:lineRule="auto"/>
        <w:ind w:right="333" w:firstLine="709"/>
        <w:jc w:val="both"/>
        <w:rPr>
          <w:lang w:eastAsia="fr-FR"/>
        </w:rPr>
      </w:pPr>
      <w:r w:rsidRPr="004E7F78">
        <w:rPr>
          <w:lang w:eastAsia="fr-FR"/>
        </w:rPr>
        <w:t xml:space="preserve">Идентифицирането на една длъжност като чувствителна е обективно състояние, то не зависи от субективни фактори, възприятия или от характеристиките на личността, което заема длъжността. </w:t>
      </w:r>
    </w:p>
    <w:p w14:paraId="032D6AFA" w14:textId="77777777" w:rsidR="003B0737" w:rsidRPr="004E7F78" w:rsidRDefault="003B0737" w:rsidP="003B0737">
      <w:pPr>
        <w:spacing w:line="276" w:lineRule="auto"/>
        <w:ind w:right="333" w:firstLine="709"/>
        <w:jc w:val="both"/>
        <w:rPr>
          <w:lang w:eastAsia="fr-FR"/>
        </w:rPr>
      </w:pPr>
      <w:r w:rsidRPr="004E7F78">
        <w:rPr>
          <w:lang w:eastAsia="fr-FR"/>
        </w:rPr>
        <w:t xml:space="preserve">Процедурата по идентифициране и управление на чувствителните длъжности в рамките на щатното разписание има за цел съставяне на списък от длъжности, при които има риск лицето, което осъществява дейността, да я изпълнява по начин, който може да повлияе неблагоприятно върху почтеността и функционирането на </w:t>
      </w:r>
      <w:r w:rsidRPr="004E7F78">
        <w:rPr>
          <w:lang w:eastAsia="fr-FR"/>
        </w:rPr>
        <w:lastRenderedPageBreak/>
        <w:t xml:space="preserve">институцията по силата на характера на своите задължения, както и  сериозно да навреди на интересите на ЕС и/или на националния бюджет. </w:t>
      </w:r>
    </w:p>
    <w:p w14:paraId="006DB511" w14:textId="77777777" w:rsidR="003B0737" w:rsidRPr="004E7F78" w:rsidRDefault="003B0737" w:rsidP="003B0737">
      <w:pPr>
        <w:spacing w:line="276" w:lineRule="auto"/>
        <w:ind w:right="333" w:firstLine="709"/>
        <w:jc w:val="both"/>
        <w:rPr>
          <w:lang w:eastAsia="fr-FR"/>
        </w:rPr>
      </w:pPr>
      <w:r w:rsidRPr="004E7F78">
        <w:rPr>
          <w:lang w:eastAsia="fr-FR"/>
        </w:rPr>
        <w:t xml:space="preserve">При идентифициране на „чувствителните длъжности“ се прилага подход „отдолу-нагоре“, като оценяването на длъжността на ръководителя на съответната организационна структура се извършва въз основа на преценката на функционалните характеристики на длъжностите, които управлява. </w:t>
      </w:r>
    </w:p>
    <w:p w14:paraId="0BC80228" w14:textId="3D5532EB" w:rsidR="003B0737" w:rsidRPr="004E7F78" w:rsidRDefault="003B0737" w:rsidP="003B0737">
      <w:pPr>
        <w:spacing w:line="276" w:lineRule="auto"/>
        <w:ind w:right="333" w:firstLine="709"/>
        <w:jc w:val="both"/>
        <w:rPr>
          <w:lang w:eastAsia="fr-FR"/>
        </w:rPr>
      </w:pPr>
      <w:r w:rsidRPr="004E7F78">
        <w:rPr>
          <w:lang w:eastAsia="fr-FR"/>
        </w:rPr>
        <w:tab/>
        <w:t xml:space="preserve">Определянето на „чувствителните длъжности“ в ИА ОП НОИР се извършва въз основа на въпросник (Приложение № 6.3. към настоящата глава), попълнен, както следва: </w:t>
      </w:r>
    </w:p>
    <w:p w14:paraId="13076CC1" w14:textId="61B01412" w:rsidR="003B0737" w:rsidRPr="004E7F78" w:rsidRDefault="003B0737" w:rsidP="003B0737">
      <w:pPr>
        <w:spacing w:line="276" w:lineRule="auto"/>
        <w:ind w:right="333" w:firstLine="709"/>
        <w:jc w:val="both"/>
        <w:rPr>
          <w:lang w:eastAsia="fr-FR"/>
        </w:rPr>
      </w:pPr>
      <w:r w:rsidRPr="004E7F78">
        <w:rPr>
          <w:lang w:eastAsia="fr-FR"/>
        </w:rPr>
        <w:tab/>
        <w:t xml:space="preserve">Всеки </w:t>
      </w:r>
      <w:r w:rsidR="00DC70ED" w:rsidRPr="004E7F78">
        <w:rPr>
          <w:lang w:eastAsia="fr-FR"/>
        </w:rPr>
        <w:t>главен директор/</w:t>
      </w:r>
      <w:r w:rsidRPr="004E7F78">
        <w:rPr>
          <w:lang w:eastAsia="fr-FR"/>
        </w:rPr>
        <w:t xml:space="preserve">директор на дирекция предоставя въпросника за попълване от поне трима служители, заемащи определена длъжност (младши, старши, главен, държавен експерт, сътрудник по УЕПП) в ръководената от него дирекция. В случай, че в съответната дирекция служителите на определена длъжност са по-малко от трима, въпросникът се попълва от всеки от тях. Същевременно, всеки директор попълва въпросника за експертните длъжности, включени в ръководената от него дирекция. При разминаване в оценките на експертите, или в оценките на експертите и </w:t>
      </w:r>
      <w:r w:rsidR="00DC70ED" w:rsidRPr="004E7F78">
        <w:rPr>
          <w:lang w:eastAsia="fr-FR"/>
        </w:rPr>
        <w:t>главния директор/</w:t>
      </w:r>
      <w:r w:rsidRPr="004E7F78">
        <w:rPr>
          <w:lang w:eastAsia="fr-FR"/>
        </w:rPr>
        <w:t>директора на дирекция, преценката дали съответната длъжност е „чувствителна“ се прави от заместник главния директор.</w:t>
      </w:r>
    </w:p>
    <w:p w14:paraId="1EE3DF9E" w14:textId="3FB1A907" w:rsidR="003B0737" w:rsidRPr="004E7F78" w:rsidRDefault="003B0737" w:rsidP="003B0737">
      <w:pPr>
        <w:spacing w:line="276" w:lineRule="auto"/>
        <w:ind w:right="333" w:firstLine="709"/>
        <w:jc w:val="both"/>
        <w:rPr>
          <w:lang w:eastAsia="fr-FR"/>
        </w:rPr>
      </w:pPr>
      <w:r w:rsidRPr="004E7F78">
        <w:rPr>
          <w:lang w:eastAsia="fr-FR"/>
        </w:rPr>
        <w:t xml:space="preserve">Всеки </w:t>
      </w:r>
      <w:r w:rsidR="00DC70ED" w:rsidRPr="004E7F78">
        <w:rPr>
          <w:lang w:eastAsia="fr-FR"/>
        </w:rPr>
        <w:t>главен директор/</w:t>
      </w:r>
      <w:r w:rsidRPr="004E7F78">
        <w:rPr>
          <w:lang w:eastAsia="fr-FR"/>
        </w:rPr>
        <w:t xml:space="preserve">директор на дирекция попълва въпросника и по отношение на длъжността, която заема, при съобразяване с преценката за експертните длъжности в неговото административно звено. </w:t>
      </w:r>
      <w:r w:rsidR="00385B8F" w:rsidRPr="004E7F78">
        <w:rPr>
          <w:lang w:eastAsia="fr-FR"/>
        </w:rPr>
        <w:t>Заместник изпълнителният директор</w:t>
      </w:r>
      <w:r w:rsidRPr="004E7F78">
        <w:rPr>
          <w:lang w:eastAsia="fr-FR"/>
        </w:rPr>
        <w:t xml:space="preserve"> попълва въпросника и прави преценка за длъжността „началник на отдел“ и „директор“</w:t>
      </w:r>
      <w:r w:rsidR="00385B8F" w:rsidRPr="004E7F78">
        <w:rPr>
          <w:lang w:eastAsia="fr-FR"/>
        </w:rPr>
        <w:t xml:space="preserve">/ </w:t>
      </w:r>
      <w:r w:rsidR="00DC70ED" w:rsidRPr="004E7F78">
        <w:rPr>
          <w:lang w:eastAsia="fr-FR"/>
        </w:rPr>
        <w:t>„</w:t>
      </w:r>
      <w:r w:rsidR="00385B8F" w:rsidRPr="004E7F78">
        <w:rPr>
          <w:lang w:eastAsia="fr-FR"/>
        </w:rPr>
        <w:t>главен директор</w:t>
      </w:r>
      <w:r w:rsidR="00DC70ED" w:rsidRPr="004E7F78">
        <w:rPr>
          <w:lang w:eastAsia="fr-FR"/>
        </w:rPr>
        <w:t>“</w:t>
      </w:r>
      <w:r w:rsidRPr="004E7F78">
        <w:rPr>
          <w:lang w:eastAsia="fr-FR"/>
        </w:rPr>
        <w:t xml:space="preserve"> за всяко от административните звена, като също следва да вземе под внимание преценката за експертните длъжности в съответното звено. </w:t>
      </w:r>
    </w:p>
    <w:p w14:paraId="27068294" w14:textId="4097A978" w:rsidR="003B0737" w:rsidRPr="004E7F78" w:rsidRDefault="003B0737" w:rsidP="003B0737">
      <w:pPr>
        <w:spacing w:line="276" w:lineRule="auto"/>
        <w:ind w:right="333" w:firstLine="709"/>
        <w:jc w:val="both"/>
        <w:rPr>
          <w:lang w:eastAsia="fr-FR"/>
        </w:rPr>
      </w:pPr>
      <w:r w:rsidRPr="004E7F78">
        <w:rPr>
          <w:lang w:eastAsia="fr-FR"/>
        </w:rPr>
        <w:t>За длъжността „</w:t>
      </w:r>
      <w:r w:rsidR="00385B8F" w:rsidRPr="004E7F78">
        <w:rPr>
          <w:lang w:eastAsia="fr-FR"/>
        </w:rPr>
        <w:t>заместник изпълнителен директор</w:t>
      </w:r>
      <w:r w:rsidRPr="004E7F78">
        <w:rPr>
          <w:lang w:eastAsia="fr-FR"/>
        </w:rPr>
        <w:t xml:space="preserve">“ въпросникът се попълва от лицето, заемащо длъжността и от изпълнителния директор, при съобразяване с преценката за длъжностите на </w:t>
      </w:r>
      <w:r w:rsidR="00DC70ED" w:rsidRPr="004E7F78">
        <w:rPr>
          <w:lang w:eastAsia="fr-FR"/>
        </w:rPr>
        <w:t>главният директор/</w:t>
      </w:r>
      <w:r w:rsidRPr="004E7F78">
        <w:rPr>
          <w:lang w:eastAsia="fr-FR"/>
        </w:rPr>
        <w:t xml:space="preserve">директорите, началниците на отдели и на експертите, върху чиято дейност осъществява контрол </w:t>
      </w:r>
      <w:r w:rsidR="00DC70ED" w:rsidRPr="004E7F78">
        <w:rPr>
          <w:lang w:eastAsia="fr-FR"/>
        </w:rPr>
        <w:t>заместник изпълнителният директор</w:t>
      </w:r>
      <w:r w:rsidRPr="004E7F78">
        <w:rPr>
          <w:lang w:eastAsia="fr-FR"/>
        </w:rPr>
        <w:t>.</w:t>
      </w:r>
    </w:p>
    <w:p w14:paraId="3FCC2D13" w14:textId="77777777" w:rsidR="003B0737" w:rsidRPr="004E7F78" w:rsidRDefault="003B0737" w:rsidP="003B0737">
      <w:pPr>
        <w:spacing w:line="276" w:lineRule="auto"/>
        <w:ind w:right="333" w:firstLine="709"/>
        <w:jc w:val="both"/>
        <w:rPr>
          <w:lang w:eastAsia="fr-FR"/>
        </w:rPr>
      </w:pPr>
      <w:r w:rsidRPr="004E7F78">
        <w:rPr>
          <w:lang w:eastAsia="fr-FR"/>
        </w:rPr>
        <w:tab/>
        <w:t>В случай, че половината или повече от половината въпроси от теста за съответната длъжност са с положителен отговор, същата може да бъде определена като чувствителна.</w:t>
      </w:r>
    </w:p>
    <w:p w14:paraId="16EA0C6B" w14:textId="51038C42" w:rsidR="003B0737" w:rsidRPr="004E7F78" w:rsidRDefault="003B0737" w:rsidP="003B0737">
      <w:pPr>
        <w:spacing w:line="276" w:lineRule="auto"/>
        <w:ind w:right="333" w:firstLine="709"/>
        <w:jc w:val="both"/>
        <w:rPr>
          <w:lang w:eastAsia="fr-FR"/>
        </w:rPr>
      </w:pPr>
      <w:r w:rsidRPr="004E7F78">
        <w:rPr>
          <w:lang w:eastAsia="fr-FR"/>
        </w:rPr>
        <w:t>След идентифицирането на чувствителните длъжности,</w:t>
      </w:r>
      <w:r w:rsidR="00315C62" w:rsidRPr="004E7F78">
        <w:rPr>
          <w:lang w:eastAsia="fr-FR"/>
        </w:rPr>
        <w:t>главният директор/</w:t>
      </w:r>
      <w:r w:rsidRPr="004E7F78">
        <w:rPr>
          <w:lang w:eastAsia="fr-FR"/>
        </w:rPr>
        <w:t xml:space="preserve">директорите предоставят информация на дирекция УРК за длъжностите в </w:t>
      </w:r>
      <w:r w:rsidRPr="004E7F78">
        <w:rPr>
          <w:lang w:eastAsia="fr-FR"/>
        </w:rPr>
        <w:lastRenderedPageBreak/>
        <w:t xml:space="preserve">съответната дирекция, определени като чувствителни. </w:t>
      </w:r>
      <w:r w:rsidR="00DC70ED" w:rsidRPr="004E7F78">
        <w:rPr>
          <w:lang w:eastAsia="fr-FR"/>
        </w:rPr>
        <w:t>Заместник изпълнителният директор</w:t>
      </w:r>
      <w:r w:rsidRPr="004E7F78">
        <w:rPr>
          <w:lang w:eastAsia="fr-FR"/>
        </w:rPr>
        <w:t xml:space="preserve"> подава информация директорите на кои дирекции са на чувствителни длъжности, както и информация относно идентифицирането на длъжността, която заема. Всички чувствителни длъжности се включват в Списък на чувствителни длъжности (Приложение № 6.4.) към настоящата глава, който се подготвя от </w:t>
      </w:r>
      <w:r w:rsidR="0080356B" w:rsidRPr="004E7F78">
        <w:rPr>
          <w:lang w:eastAsia="fr-FR"/>
        </w:rPr>
        <w:t>дирекция УРК</w:t>
      </w:r>
      <w:r w:rsidRPr="004E7F78">
        <w:rPr>
          <w:lang w:eastAsia="fr-FR"/>
        </w:rPr>
        <w:t xml:space="preserve"> и се одобрява от </w:t>
      </w:r>
      <w:r w:rsidR="0080356B" w:rsidRPr="004E7F78">
        <w:rPr>
          <w:lang w:eastAsia="fr-FR"/>
        </w:rPr>
        <w:t>изпълнителния</w:t>
      </w:r>
      <w:r w:rsidRPr="004E7F78">
        <w:rPr>
          <w:lang w:eastAsia="fr-FR"/>
        </w:rPr>
        <w:t xml:space="preserve"> директор.</w:t>
      </w:r>
    </w:p>
    <w:p w14:paraId="2BEB2888" w14:textId="0868210F" w:rsidR="003B0737" w:rsidRPr="004E7F78" w:rsidRDefault="003B0737" w:rsidP="003B0737">
      <w:pPr>
        <w:spacing w:line="276" w:lineRule="auto"/>
        <w:ind w:right="333" w:firstLine="709"/>
        <w:jc w:val="both"/>
        <w:rPr>
          <w:lang w:eastAsia="fr-FR"/>
        </w:rPr>
      </w:pPr>
      <w:r w:rsidRPr="004E7F78">
        <w:rPr>
          <w:lang w:eastAsia="fr-FR"/>
        </w:rPr>
        <w:t xml:space="preserve">В срок до 1 месец след добавяне на нови функции и/или отпадане на функции в характеристиката на съществуваща длъжност, се извършва нова преценка за чувствителност на променената длъжност и в случай на необходимост, </w:t>
      </w:r>
      <w:r w:rsidR="0014200F" w:rsidRPr="004E7F78">
        <w:rPr>
          <w:lang w:eastAsia="fr-FR"/>
        </w:rPr>
        <w:t>изпълнителния</w:t>
      </w:r>
      <w:r w:rsidRPr="004E7F78">
        <w:rPr>
          <w:lang w:eastAsia="fr-FR"/>
        </w:rPr>
        <w:t xml:space="preserve"> директор одобрява актуализиран списък на чувствителните длъжности. За целта, всеки </w:t>
      </w:r>
      <w:r w:rsidR="00CD1D8E" w:rsidRPr="004E7F78">
        <w:rPr>
          <w:lang w:eastAsia="fr-FR"/>
        </w:rPr>
        <w:t>главен директор/</w:t>
      </w:r>
      <w:r w:rsidR="0014200F" w:rsidRPr="004E7F78">
        <w:rPr>
          <w:lang w:eastAsia="fr-FR"/>
        </w:rPr>
        <w:t>директор на дирекция</w:t>
      </w:r>
      <w:r w:rsidRPr="004E7F78">
        <w:rPr>
          <w:lang w:eastAsia="fr-FR"/>
        </w:rPr>
        <w:t xml:space="preserve"> подава информация на </w:t>
      </w:r>
      <w:r w:rsidR="0014200F" w:rsidRPr="004E7F78">
        <w:rPr>
          <w:lang w:eastAsia="fr-FR"/>
        </w:rPr>
        <w:t>дирекция УРК</w:t>
      </w:r>
      <w:r w:rsidRPr="004E7F78">
        <w:rPr>
          <w:lang w:eastAsia="fr-FR"/>
        </w:rPr>
        <w:t xml:space="preserve"> непосредствено след извършване на промени в характеристиките на дължностите от </w:t>
      </w:r>
      <w:r w:rsidR="0014200F" w:rsidRPr="004E7F78">
        <w:rPr>
          <w:lang w:eastAsia="fr-FR"/>
        </w:rPr>
        <w:t>дирекцията, коя</w:t>
      </w:r>
      <w:r w:rsidRPr="004E7F78">
        <w:rPr>
          <w:lang w:eastAsia="fr-FR"/>
        </w:rPr>
        <w:t>то ръководи.</w:t>
      </w:r>
    </w:p>
    <w:p w14:paraId="777EC411" w14:textId="1DC8EF41" w:rsidR="003B0737" w:rsidRPr="004E7F78" w:rsidRDefault="003B0737" w:rsidP="003B0737">
      <w:pPr>
        <w:spacing w:line="276" w:lineRule="auto"/>
        <w:ind w:right="333" w:firstLine="709"/>
        <w:jc w:val="both"/>
        <w:rPr>
          <w:lang w:eastAsia="fr-FR"/>
        </w:rPr>
      </w:pPr>
      <w:r w:rsidRPr="004E7F78">
        <w:rPr>
          <w:lang w:eastAsia="fr-FR"/>
        </w:rPr>
        <w:tab/>
      </w:r>
      <w:r w:rsidR="0014200F" w:rsidRPr="004E7F78">
        <w:rPr>
          <w:lang w:eastAsia="fr-FR"/>
        </w:rPr>
        <w:t>Дирекция УРК</w:t>
      </w:r>
      <w:r w:rsidRPr="004E7F78">
        <w:rPr>
          <w:lang w:eastAsia="fr-FR"/>
        </w:rPr>
        <w:t xml:space="preserve"> уведомява по електронна поща служителите, чиито длъжности са включени в списъка, че заеманите от тях длъжности са идентифицирани като чувствителни. Длъжностите, за които е установено, че имат белезите на „чувствителни“, са обект на засилен контрол, с цел рисковете, свързани с тях, да бъдат намалени. Всеки </w:t>
      </w:r>
      <w:r w:rsidR="00CD1D8E" w:rsidRPr="004E7F78">
        <w:rPr>
          <w:lang w:eastAsia="fr-FR"/>
        </w:rPr>
        <w:t>главен директор/</w:t>
      </w:r>
      <w:r w:rsidR="0014200F" w:rsidRPr="004E7F78">
        <w:rPr>
          <w:lang w:eastAsia="fr-FR"/>
        </w:rPr>
        <w:t>директор</w:t>
      </w:r>
      <w:r w:rsidRPr="004E7F78">
        <w:rPr>
          <w:lang w:eastAsia="fr-FR"/>
        </w:rPr>
        <w:t xml:space="preserve"> прави преценка и въвежда подходящи мерки за контрол върху „чувствителните“ длъжности в </w:t>
      </w:r>
      <w:r w:rsidR="0014200F" w:rsidRPr="004E7F78">
        <w:rPr>
          <w:lang w:eastAsia="fr-FR"/>
        </w:rPr>
        <w:t>дирекцията, коя</w:t>
      </w:r>
      <w:r w:rsidRPr="004E7F78">
        <w:rPr>
          <w:lang w:eastAsia="fr-FR"/>
        </w:rPr>
        <w:t>то ръководи, като следи за резултатите от тях. Мерките за осъществяване на контрол може да включват:</w:t>
      </w:r>
    </w:p>
    <w:p w14:paraId="5534B823"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 xml:space="preserve">обучение и повишаване на информираността по темата корупция, корупционни практики, документни измами и работа с чувствителна информация;  </w:t>
      </w:r>
    </w:p>
    <w:p w14:paraId="6288E936"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процедурен контрол - всички процеси и контролът в съответната дейност са документирани, поддържа се актуалност и постоянен достъп до архив;</w:t>
      </w:r>
    </w:p>
    <w:p w14:paraId="396795EF"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 xml:space="preserve">разпределение на отговорностите – прилага се за дейностите, за които е възможно, като се гарантира, че областите/дейностите/функциите, изложени на риск, са разпределени между най-малко две лица и/или ключови решения са прегледани и подписани с „втори  подпис“. </w:t>
      </w:r>
    </w:p>
    <w:p w14:paraId="55EFB914" w14:textId="77777777" w:rsidR="003B0737" w:rsidRPr="004E7F78" w:rsidRDefault="003B0737" w:rsidP="003B0737">
      <w:pPr>
        <w:spacing w:line="276" w:lineRule="auto"/>
        <w:ind w:right="333" w:firstLine="709"/>
        <w:jc w:val="both"/>
        <w:rPr>
          <w:lang w:eastAsia="fr-FR"/>
        </w:rPr>
      </w:pPr>
      <w:r w:rsidRPr="004E7F78">
        <w:rPr>
          <w:lang w:eastAsia="fr-FR"/>
        </w:rPr>
        <w:t>Разделението на отговорностите включва разделение на следните функции: одобряване, изпълнение, осчетоводяване и контрол.</w:t>
      </w:r>
    </w:p>
    <w:p w14:paraId="689C2A80" w14:textId="77777777" w:rsidR="003B0737" w:rsidRPr="004E7F78" w:rsidRDefault="003B0737" w:rsidP="003B0737">
      <w:pPr>
        <w:spacing w:line="276" w:lineRule="auto"/>
        <w:ind w:right="333" w:firstLine="709"/>
        <w:jc w:val="both"/>
        <w:rPr>
          <w:lang w:eastAsia="fr-FR"/>
        </w:rPr>
      </w:pPr>
      <w:r w:rsidRPr="004E7F78">
        <w:rPr>
          <w:lang w:eastAsia="fr-FR"/>
        </w:rPr>
        <w:t xml:space="preserve">Системата за двоен подпис се прилага при подписване на всички документи, свързани с поемане на задължение или извършване на разход, независимо от размера им. </w:t>
      </w:r>
    </w:p>
    <w:p w14:paraId="4A176277" w14:textId="01C1322E" w:rsidR="003B0737" w:rsidRPr="004E7F78" w:rsidRDefault="003B0737" w:rsidP="003B0737">
      <w:pPr>
        <w:spacing w:line="276" w:lineRule="auto"/>
        <w:ind w:right="333" w:firstLine="709"/>
        <w:jc w:val="both"/>
        <w:rPr>
          <w:lang w:eastAsia="fr-FR"/>
        </w:rPr>
      </w:pPr>
      <w:r w:rsidRPr="004E7F78">
        <w:rPr>
          <w:lang w:eastAsia="fr-FR"/>
        </w:rPr>
        <w:lastRenderedPageBreak/>
        <w:t>-по отношение на длъжностите, свързани с извършване на плащания - задължително разделяне на функциите по плащане от тези по осчетоводяване. Тази мярка се прилага, като финансовото управление е възл</w:t>
      </w:r>
      <w:r w:rsidR="0014200F" w:rsidRPr="004E7F78">
        <w:rPr>
          <w:lang w:eastAsia="fr-FR"/>
        </w:rPr>
        <w:t xml:space="preserve">ожено на финансовите експерти </w:t>
      </w:r>
      <w:r w:rsidRPr="004E7F78">
        <w:rPr>
          <w:lang w:eastAsia="fr-FR"/>
        </w:rPr>
        <w:t xml:space="preserve">по верификация, а счетоводните функции, вкл. счетоводни </w:t>
      </w:r>
      <w:r w:rsidR="0014200F" w:rsidRPr="004E7F78">
        <w:rPr>
          <w:lang w:eastAsia="fr-FR"/>
        </w:rPr>
        <w:t>доклади, са възложени на отдела</w:t>
      </w:r>
      <w:r w:rsidRPr="004E7F78">
        <w:rPr>
          <w:lang w:eastAsia="fr-FR"/>
        </w:rPr>
        <w:t>, отговорен за счетоводните операции.</w:t>
      </w:r>
    </w:p>
    <w:p w14:paraId="7E2953A2" w14:textId="6D0F499B" w:rsidR="003B0737" w:rsidRPr="004E7F78" w:rsidRDefault="003B0737" w:rsidP="003B0737">
      <w:pPr>
        <w:spacing w:line="276" w:lineRule="auto"/>
        <w:ind w:right="333" w:firstLine="709"/>
        <w:jc w:val="both"/>
        <w:rPr>
          <w:lang w:eastAsia="fr-FR"/>
        </w:rPr>
      </w:pPr>
      <w:r w:rsidRPr="004E7F78">
        <w:rPr>
          <w:lang w:eastAsia="fr-FR"/>
        </w:rPr>
        <w:t xml:space="preserve">-мониторингов контрол, осъществяван регулярно или инцидентно от страна на друг служител/служители по нареждане на </w:t>
      </w:r>
      <w:r w:rsidR="00AD19EA" w:rsidRPr="004E7F78">
        <w:rPr>
          <w:lang w:eastAsia="fr-FR"/>
        </w:rPr>
        <w:t>главен директор/</w:t>
      </w:r>
      <w:r w:rsidR="0014200F" w:rsidRPr="004E7F78">
        <w:rPr>
          <w:lang w:eastAsia="fr-FR"/>
        </w:rPr>
        <w:t>директор на дирекция</w:t>
      </w:r>
      <w:r w:rsidRPr="004E7F78">
        <w:rPr>
          <w:lang w:eastAsia="fr-FR"/>
        </w:rPr>
        <w:t xml:space="preserve"> или  от служител/и на висшестояща позиция, в т.ч. извадкови мониторингови проверки или периодични проверки на място. </w:t>
      </w:r>
    </w:p>
    <w:p w14:paraId="127A56FB" w14:textId="30439EA9" w:rsidR="003B0737" w:rsidRPr="004E7F78" w:rsidRDefault="003B0737" w:rsidP="003B0737">
      <w:pPr>
        <w:spacing w:line="276" w:lineRule="auto"/>
        <w:ind w:right="333" w:firstLine="709"/>
        <w:jc w:val="both"/>
        <w:rPr>
          <w:lang w:eastAsia="fr-FR"/>
        </w:rPr>
      </w:pPr>
      <w:r w:rsidRPr="004E7F78">
        <w:rPr>
          <w:lang w:eastAsia="fr-FR"/>
        </w:rPr>
        <w:t xml:space="preserve">В случай на установена необходимост и при съгласие на лицата, заемащи „чувствителни“ длъжности, може да бъде извършена ротацията на длъжностите, като при прилагането ѝ следва да се гарантира сигурността на титулярите на съответните длъжности и необходимата приемственост при промяната. За целта се изготвя докладна записка от  </w:t>
      </w:r>
      <w:r w:rsidR="0014200F" w:rsidRPr="004E7F78">
        <w:rPr>
          <w:lang w:eastAsia="fr-FR"/>
        </w:rPr>
        <w:t>д</w:t>
      </w:r>
      <w:r w:rsidRPr="004E7F78">
        <w:rPr>
          <w:lang w:eastAsia="fr-FR"/>
        </w:rPr>
        <w:t xml:space="preserve">иректор до органа по назначаване с мотивирано предложение. </w:t>
      </w:r>
    </w:p>
    <w:p w14:paraId="51BB1C5F" w14:textId="76FB21EA" w:rsidR="0069374B" w:rsidRPr="004E7F78" w:rsidRDefault="003B0737" w:rsidP="00AE6AB1">
      <w:pPr>
        <w:spacing w:line="276" w:lineRule="auto"/>
        <w:ind w:right="333"/>
        <w:jc w:val="both"/>
        <w:rPr>
          <w:lang w:eastAsia="fr-FR"/>
        </w:rPr>
      </w:pPr>
      <w:r w:rsidRPr="004E7F78">
        <w:rPr>
          <w:lang w:eastAsia="fr-FR"/>
        </w:rPr>
        <w:t xml:space="preserve">Посочените контролни мерки се прилагат само доколкото са законосъобразни, организационно обусловени, ефективни и изпълними. </w:t>
      </w:r>
    </w:p>
    <w:p w14:paraId="123C395D" w14:textId="49B75D36" w:rsidR="00091618" w:rsidRPr="004E7F78" w:rsidRDefault="00597D4B" w:rsidP="00AE6AB1">
      <w:pPr>
        <w:pStyle w:val="Heading2"/>
        <w:spacing w:before="120" w:beforeAutospacing="0" w:after="120" w:line="276" w:lineRule="auto"/>
        <w:rPr>
          <w:b w:val="0"/>
        </w:rPr>
      </w:pPr>
      <w:bookmarkStart w:id="29" w:name="_Toc390158211"/>
      <w:bookmarkStart w:id="30" w:name="_Toc496855528"/>
      <w:r w:rsidRPr="004E7F78">
        <w:rPr>
          <w:rFonts w:ascii="Times New Roman" w:hAnsi="Times New Roman"/>
          <w:lang w:val="bg-BG"/>
        </w:rPr>
        <w:t>Определяне на контролни мерки за намаляване на риска</w:t>
      </w:r>
      <w:bookmarkEnd w:id="29"/>
      <w:bookmarkEnd w:id="30"/>
      <w:r w:rsidRPr="004E7F78">
        <w:rPr>
          <w:rFonts w:ascii="Times New Roman" w:hAnsi="Times New Roman"/>
          <w:lang w:val="bg-BG"/>
        </w:rPr>
        <w:t xml:space="preserve"> </w:t>
      </w:r>
    </w:p>
    <w:p w14:paraId="2B7157E3" w14:textId="544DFF32" w:rsidR="0069374B" w:rsidRPr="004E7F78" w:rsidRDefault="00597D4B" w:rsidP="00AE6AB1">
      <w:pPr>
        <w:spacing w:line="276" w:lineRule="auto"/>
        <w:ind w:right="333" w:firstLine="709"/>
        <w:jc w:val="both"/>
        <w:rPr>
          <w:lang w:eastAsia="fr-FR"/>
        </w:rPr>
      </w:pPr>
      <w:r w:rsidRPr="004E7F78">
        <w:rPr>
          <w:lang w:eastAsia="fr-FR"/>
        </w:rPr>
        <w:t xml:space="preserve">След като дадена функция бъде определена като чувствителна и свързаните с нея рискове бъдат идентифицирани, се извършва оценка на контролните мерки, които могат да намалят тези рискове. Взимат се предвид най-ефективните мерки (дотолкова, доколкото са приложими), които трябва да се предприемат, за да се засили контролът. Въз основа на оценка на оставащите нива на риск се взима решение дали да се приеме това оставащо ниво на риск или, ако е необходимо, да се подобрят съществуващите контролни механизми. Като последна стъпка се прави оценка на </w:t>
      </w:r>
      <w:r w:rsidR="00B41026" w:rsidRPr="004E7F78">
        <w:rPr>
          <w:lang w:eastAsia="fr-FR"/>
        </w:rPr>
        <w:t xml:space="preserve">остатъчното </w:t>
      </w:r>
      <w:r w:rsidRPr="004E7F78">
        <w:rPr>
          <w:lang w:eastAsia="fr-FR"/>
        </w:rPr>
        <w:t xml:space="preserve">ниво на риск. </w:t>
      </w:r>
    </w:p>
    <w:p w14:paraId="364574A9" w14:textId="77777777" w:rsidR="0069374B" w:rsidRPr="004E7F78" w:rsidRDefault="00597D4B" w:rsidP="00AE6AB1">
      <w:pPr>
        <w:spacing w:line="276" w:lineRule="auto"/>
        <w:ind w:right="333" w:firstLine="709"/>
        <w:jc w:val="both"/>
        <w:rPr>
          <w:lang w:eastAsia="fr-FR"/>
        </w:rPr>
      </w:pPr>
      <w:r w:rsidRPr="004E7F78">
        <w:rPr>
          <w:lang w:eastAsia="fr-FR"/>
        </w:rPr>
        <w:t xml:space="preserve">Контролните процедури, установени с цел да се намалят рисковете, свързани с чувствителните длъжности, се преразглеждат всяка година. </w:t>
      </w:r>
    </w:p>
    <w:p w14:paraId="21993F07" w14:textId="77777777" w:rsidR="0069374B" w:rsidRPr="004E7F78" w:rsidRDefault="00597D4B" w:rsidP="00AE6AB1">
      <w:pPr>
        <w:spacing w:line="276" w:lineRule="auto"/>
        <w:ind w:right="333" w:firstLine="709"/>
        <w:jc w:val="both"/>
        <w:rPr>
          <w:lang w:eastAsia="fr-FR"/>
        </w:rPr>
      </w:pPr>
      <w:r w:rsidRPr="004E7F78">
        <w:rPr>
          <w:lang w:eastAsia="fr-FR"/>
        </w:rPr>
        <w:t xml:space="preserve">Служителите, които заемат чувствителни длъжности, са информирани, че техните позиции се считат за чувствителни, както и за контролните мерки, които се прилагат, за да се намали нивото на риск. </w:t>
      </w:r>
    </w:p>
    <w:p w14:paraId="0F13BBE6" w14:textId="1B5102F9" w:rsidR="0069374B" w:rsidRPr="004E7F78" w:rsidRDefault="00597D4B" w:rsidP="00AE6AB1">
      <w:pPr>
        <w:spacing w:line="276" w:lineRule="auto"/>
        <w:ind w:right="333" w:firstLine="709"/>
        <w:jc w:val="both"/>
        <w:rPr>
          <w:lang w:eastAsia="fr-FR"/>
        </w:rPr>
      </w:pPr>
      <w:r w:rsidRPr="004E7F78">
        <w:rPr>
          <w:lang w:eastAsia="fr-FR"/>
        </w:rPr>
        <w:t xml:space="preserve">При назначаване на чувствителна длъжност новият служител се информира, че позицията му се счита за чувствителна и в срок от 10 работни дни след назначаването си подписва </w:t>
      </w:r>
      <w:r w:rsidR="003F2656" w:rsidRPr="004E7F78">
        <w:rPr>
          <w:lang w:eastAsia="fr-FR"/>
        </w:rPr>
        <w:t xml:space="preserve">Въпросник </w:t>
      </w:r>
      <w:r w:rsidRPr="004E7F78">
        <w:rPr>
          <w:lang w:eastAsia="fr-FR"/>
        </w:rPr>
        <w:t>за оценка на нивото на чувствителност, съгласно Приложение № 6.3.</w:t>
      </w:r>
    </w:p>
    <w:p w14:paraId="031C1D8E" w14:textId="77777777" w:rsidR="0069374B" w:rsidRPr="004E7F78" w:rsidRDefault="0069374B" w:rsidP="00AE6AB1">
      <w:pPr>
        <w:spacing w:line="276" w:lineRule="auto"/>
        <w:ind w:right="333"/>
        <w:jc w:val="both"/>
        <w:rPr>
          <w:lang w:eastAsia="fr-FR"/>
        </w:rPr>
      </w:pPr>
    </w:p>
    <w:p w14:paraId="68A6907F" w14:textId="6AEC44DB" w:rsidR="00091618" w:rsidRPr="004E7F78" w:rsidRDefault="00597D4B" w:rsidP="00AE6AB1">
      <w:pPr>
        <w:pStyle w:val="Heading2"/>
        <w:spacing w:before="120" w:beforeAutospacing="0" w:after="120" w:line="276" w:lineRule="auto"/>
        <w:rPr>
          <w:b w:val="0"/>
        </w:rPr>
      </w:pPr>
      <w:bookmarkStart w:id="31" w:name="_Toc390158212"/>
      <w:bookmarkStart w:id="32" w:name="_Toc496855529"/>
      <w:r w:rsidRPr="004E7F78">
        <w:rPr>
          <w:rFonts w:ascii="Times New Roman" w:hAnsi="Times New Roman"/>
          <w:lang w:val="bg-BG"/>
        </w:rPr>
        <w:t>Принцип на ротация</w:t>
      </w:r>
      <w:bookmarkEnd w:id="31"/>
      <w:bookmarkEnd w:id="32"/>
    </w:p>
    <w:p w14:paraId="59025604" w14:textId="4F440F62" w:rsidR="0069374B" w:rsidRPr="004E7F78" w:rsidRDefault="00597D4B" w:rsidP="00AE6AB1">
      <w:pPr>
        <w:spacing w:line="276" w:lineRule="auto"/>
        <w:ind w:right="333" w:firstLine="709"/>
        <w:jc w:val="both"/>
        <w:rPr>
          <w:lang w:eastAsia="fr-FR"/>
        </w:rPr>
      </w:pPr>
      <w:r w:rsidRPr="004E7F78">
        <w:rPr>
          <w:lang w:eastAsia="fr-FR"/>
        </w:rPr>
        <w:t>Чувствителни длъжности, при които е преценено, че оставащото ниво на риск е все още високо, се възприемат като длъжности, за които е присъща висока степен на чувствителност. За тяхното упражняване се възприема принципът на ротация, когато това е възможно. Периодът на смяна се определя за всяка отделна длъжност. Съгласува се план за кариерно развитие между служителя и организацията, с цел служителят да получи сигурност, както и за да може ръководството да организира необходимата непрекъснатост и приемственост на дейностите, при ротацията на служителите, заемащи длъжността.</w:t>
      </w:r>
    </w:p>
    <w:p w14:paraId="49AACE4A" w14:textId="77777777" w:rsidR="00091618" w:rsidRPr="004E7F78" w:rsidRDefault="00597D4B" w:rsidP="00AE6AB1">
      <w:pPr>
        <w:pStyle w:val="Heading1"/>
        <w:spacing w:before="120" w:beforeAutospacing="0" w:after="120" w:line="276" w:lineRule="auto"/>
      </w:pPr>
      <w:r w:rsidRPr="004E7F78">
        <w:rPr>
          <w:sz w:val="24"/>
          <w:szCs w:val="24"/>
          <w:lang w:val="bg-BG"/>
        </w:rPr>
        <w:tab/>
      </w:r>
      <w:bookmarkStart w:id="33" w:name="_Toc496855530"/>
      <w:r w:rsidRPr="004E7F78">
        <w:rPr>
          <w:sz w:val="24"/>
          <w:szCs w:val="24"/>
          <w:lang w:val="bg-BG"/>
        </w:rPr>
        <w:t>Управление на риска от измами в дейността на организацията</w:t>
      </w:r>
      <w:bookmarkEnd w:id="33"/>
    </w:p>
    <w:p w14:paraId="38B8C9DF" w14:textId="010F03DD" w:rsidR="00091618" w:rsidRPr="004E7F78" w:rsidRDefault="00597D4B" w:rsidP="00AE6AB1">
      <w:pPr>
        <w:pStyle w:val="Heading2"/>
        <w:spacing w:before="120" w:beforeAutospacing="0" w:after="120" w:line="276" w:lineRule="auto"/>
      </w:pPr>
      <w:bookmarkStart w:id="34" w:name="_Toc496855531"/>
      <w:r w:rsidRPr="004E7F78">
        <w:rPr>
          <w:rFonts w:ascii="Times New Roman" w:hAnsi="Times New Roman"/>
          <w:lang w:val="bg-BG"/>
        </w:rPr>
        <w:t>Организация и изпълнение –екип за самооценка</w:t>
      </w:r>
      <w:bookmarkEnd w:id="34"/>
    </w:p>
    <w:p w14:paraId="24253373" w14:textId="77777777" w:rsidR="005547E8" w:rsidRPr="004E7F78" w:rsidRDefault="005547E8" w:rsidP="00AE6AB1">
      <w:pPr>
        <w:spacing w:line="276" w:lineRule="auto"/>
        <w:rPr>
          <w:lang w:eastAsia="fr-FR"/>
        </w:rPr>
      </w:pPr>
    </w:p>
    <w:p w14:paraId="42338889" w14:textId="098C9DAA" w:rsidR="00091618" w:rsidRPr="004E7F78" w:rsidRDefault="00597D4B" w:rsidP="00AE6AB1">
      <w:pPr>
        <w:spacing w:line="276" w:lineRule="auto"/>
        <w:ind w:firstLine="708"/>
        <w:jc w:val="both"/>
        <w:rPr>
          <w:lang w:eastAsia="fr-FR"/>
        </w:rPr>
      </w:pPr>
      <w:r w:rsidRPr="004E7F78">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E7F78">
        <w:rPr>
          <w:lang w:eastAsia="fr-FR"/>
        </w:rPr>
        <w:t>,</w:t>
      </w:r>
      <w:r w:rsidRPr="004E7F78">
        <w:rPr>
          <w:lang w:eastAsia="fr-FR"/>
        </w:rPr>
        <w:t xml:space="preserve"> предприемане на контролни действия и механизми включващи следните мерки:</w:t>
      </w:r>
    </w:p>
    <w:p w14:paraId="4E09CDBB" w14:textId="49240682" w:rsidR="00091618" w:rsidRPr="004E7F78" w:rsidRDefault="00597D4B" w:rsidP="00AE6AB1">
      <w:pPr>
        <w:spacing w:line="276" w:lineRule="auto"/>
        <w:jc w:val="both"/>
        <w:rPr>
          <w:lang w:eastAsia="fr-FR"/>
        </w:rPr>
      </w:pPr>
      <w:r w:rsidRPr="004E7F78">
        <w:rPr>
          <w:lang w:eastAsia="fr-FR"/>
        </w:rPr>
        <w:t>-</w:t>
      </w:r>
      <w:r w:rsidRPr="004E7F78">
        <w:rPr>
          <w:lang w:eastAsia="fr-FR"/>
        </w:rPr>
        <w:tab/>
        <w:t>създаване на работна група (екип за самооценка), в която участват: служители от всички дирекции  в организацията съобразно участието им в посочените по-долу дейности на УО и свързаните с тях рискове от измами; служителите, отговарящи за извършването на контролни дейности в системата ARACHNE и представители на дирекция УРК;</w:t>
      </w:r>
    </w:p>
    <w:p w14:paraId="6926503B" w14:textId="0DEBD2C4" w:rsidR="00091618" w:rsidRPr="004E7F78" w:rsidRDefault="00597D4B" w:rsidP="00AE6AB1">
      <w:pPr>
        <w:spacing w:line="276" w:lineRule="auto"/>
        <w:jc w:val="both"/>
        <w:rPr>
          <w:lang w:eastAsia="fr-FR"/>
        </w:rPr>
      </w:pPr>
      <w:r w:rsidRPr="004E7F78">
        <w:rPr>
          <w:lang w:eastAsia="fr-FR"/>
        </w:rPr>
        <w:t>-</w:t>
      </w:r>
      <w:r w:rsidRPr="004E7F78">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7DE0C457"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идентифицираните рискови области и идентифицирани вътрешно присъщи (брутни) рискове за дейностите в УО;</w:t>
      </w:r>
    </w:p>
    <w:p w14:paraId="32D946CD"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547DF06D"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 xml:space="preserve">определяне на остатъчните (нетните) рискове; </w:t>
      </w:r>
    </w:p>
    <w:p w14:paraId="7E7D6A26"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реакция на риска, планове за действие и определени целеви рискове;</w:t>
      </w:r>
    </w:p>
    <w:p w14:paraId="339F5241"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 xml:space="preserve">изготвяне на доклади за състоянието на процесите по подбор на кандидати за БФП, мониторинг на изпълнението на проекти, верификация, сертификация и </w:t>
      </w:r>
      <w:r w:rsidRPr="004E7F78">
        <w:rPr>
          <w:lang w:eastAsia="fr-FR"/>
        </w:rPr>
        <w:lastRenderedPageBreak/>
        <w:t>плащане, и възлагане на обществени поръчки от УО, както и свързаните с тях рискове от измама</w:t>
      </w:r>
    </w:p>
    <w:p w14:paraId="022345A8" w14:textId="77777777" w:rsidR="00091618" w:rsidRPr="004E7F78" w:rsidRDefault="00091618" w:rsidP="00AE6AB1">
      <w:pPr>
        <w:spacing w:line="276" w:lineRule="auto"/>
        <w:jc w:val="both"/>
        <w:rPr>
          <w:lang w:eastAsia="fr-FR"/>
        </w:rPr>
      </w:pPr>
    </w:p>
    <w:p w14:paraId="1E3400CB" w14:textId="4694F742" w:rsidR="00091618" w:rsidRPr="004E7F78" w:rsidRDefault="00597D4B" w:rsidP="00AE6AB1">
      <w:pPr>
        <w:spacing w:line="276" w:lineRule="auto"/>
        <w:jc w:val="both"/>
        <w:rPr>
          <w:lang w:eastAsia="fr-FR"/>
        </w:rPr>
      </w:pPr>
      <w:r w:rsidRPr="004E7F78">
        <w:rPr>
          <w:lang w:eastAsia="fr-FR"/>
        </w:rPr>
        <w:t xml:space="preserve">Годишна среща на Екипа за самооценка се провежда в края на третото тримесечие на всяка календарна година. </w:t>
      </w:r>
    </w:p>
    <w:p w14:paraId="4C0F3F85" w14:textId="77777777" w:rsidR="00091618" w:rsidRPr="004E7F78" w:rsidRDefault="00091618" w:rsidP="00AE6AB1">
      <w:pPr>
        <w:spacing w:line="276" w:lineRule="auto"/>
        <w:jc w:val="both"/>
        <w:rPr>
          <w:lang w:eastAsia="fr-FR"/>
        </w:rPr>
      </w:pPr>
    </w:p>
    <w:p w14:paraId="00049EA6" w14:textId="77777777" w:rsidR="00091618" w:rsidRPr="004E7F78" w:rsidRDefault="00597D4B" w:rsidP="00AE6AB1">
      <w:pPr>
        <w:spacing w:line="276" w:lineRule="auto"/>
        <w:jc w:val="both"/>
        <w:rPr>
          <w:b/>
          <w:lang w:eastAsia="fr-FR"/>
        </w:rPr>
      </w:pPr>
      <w:r w:rsidRPr="004E7F78">
        <w:rPr>
          <w:b/>
          <w:lang w:eastAsia="fr-FR"/>
        </w:rPr>
        <w:t xml:space="preserve">Методологията за оценка на риска от измами в дейността на организацията обхваща следните стъпки: </w:t>
      </w:r>
    </w:p>
    <w:p w14:paraId="4C46E4CD" w14:textId="77777777" w:rsidR="00091618" w:rsidRPr="004E7F78" w:rsidRDefault="00597D4B" w:rsidP="00AE6AB1">
      <w:pPr>
        <w:spacing w:line="276" w:lineRule="auto"/>
        <w:jc w:val="both"/>
        <w:rPr>
          <w:lang w:eastAsia="fr-FR"/>
        </w:rPr>
      </w:pPr>
      <w:r w:rsidRPr="004E7F78">
        <w:rPr>
          <w:lang w:eastAsia="fr-FR"/>
        </w:rPr>
        <w:t xml:space="preserve">Стъпка 1: </w:t>
      </w:r>
      <w:r w:rsidRPr="004E7F78">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56C4638A" w14:textId="77777777" w:rsidR="00091618" w:rsidRPr="004E7F78" w:rsidRDefault="00091618" w:rsidP="00AE6AB1">
      <w:pPr>
        <w:spacing w:line="276" w:lineRule="auto"/>
        <w:jc w:val="both"/>
        <w:rPr>
          <w:lang w:eastAsia="fr-FR"/>
        </w:rPr>
      </w:pPr>
    </w:p>
    <w:p w14:paraId="472B8F62" w14:textId="53B061F0" w:rsidR="00091618" w:rsidRPr="004E7F78" w:rsidRDefault="00597D4B" w:rsidP="00AE6AB1">
      <w:pPr>
        <w:spacing w:line="276" w:lineRule="auto"/>
        <w:jc w:val="both"/>
        <w:rPr>
          <w:lang w:eastAsia="fr-FR"/>
        </w:rPr>
      </w:pPr>
      <w:r w:rsidRPr="004E7F78">
        <w:rPr>
          <w:lang w:eastAsia="fr-FR"/>
        </w:rPr>
        <w:t xml:space="preserve">Стъпка 2: </w:t>
      </w:r>
      <w:r w:rsidRPr="004E7F78">
        <w:rPr>
          <w:lang w:eastAsia="fr-FR"/>
        </w:rPr>
        <w:tab/>
        <w:t>Оценка на ефективността на въведените текущи контролни мерки за</w:t>
      </w:r>
    </w:p>
    <w:p w14:paraId="6D286BCE" w14:textId="77777777" w:rsidR="00091618" w:rsidRPr="004E7F78" w:rsidRDefault="00597D4B" w:rsidP="00AE6AB1">
      <w:pPr>
        <w:spacing w:line="276" w:lineRule="auto"/>
        <w:jc w:val="both"/>
        <w:rPr>
          <w:lang w:eastAsia="fr-FR"/>
        </w:rPr>
      </w:pPr>
      <w:r w:rsidRPr="004E7F78">
        <w:rPr>
          <w:lang w:eastAsia="fr-FR"/>
        </w:rPr>
        <w:t>ограничаване на брутния риск;</w:t>
      </w:r>
    </w:p>
    <w:p w14:paraId="42BCA96F" w14:textId="77777777" w:rsidR="00091618" w:rsidRPr="004E7F78" w:rsidRDefault="00091618" w:rsidP="00AE6AB1">
      <w:pPr>
        <w:spacing w:line="276" w:lineRule="auto"/>
        <w:jc w:val="both"/>
        <w:rPr>
          <w:lang w:eastAsia="fr-FR"/>
        </w:rPr>
      </w:pPr>
    </w:p>
    <w:p w14:paraId="5ABCDADE" w14:textId="30AA0722" w:rsidR="00091618" w:rsidRPr="004E7F78" w:rsidRDefault="00597D4B" w:rsidP="00AE6AB1">
      <w:pPr>
        <w:spacing w:line="276" w:lineRule="auto"/>
        <w:jc w:val="both"/>
        <w:rPr>
          <w:lang w:eastAsia="fr-FR"/>
        </w:rPr>
      </w:pPr>
      <w:r w:rsidRPr="004E7F78">
        <w:rPr>
          <w:lang w:eastAsia="fr-FR"/>
        </w:rPr>
        <w:t xml:space="preserve">Стъпка 3: </w:t>
      </w:r>
      <w:r w:rsidRPr="004E7F78">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1A2564CC" w14:textId="77777777" w:rsidR="00091618" w:rsidRPr="004E7F78" w:rsidRDefault="00091618" w:rsidP="00AE6AB1">
      <w:pPr>
        <w:spacing w:line="276" w:lineRule="auto"/>
        <w:jc w:val="both"/>
        <w:rPr>
          <w:lang w:eastAsia="fr-FR"/>
        </w:rPr>
      </w:pPr>
    </w:p>
    <w:p w14:paraId="27989A09" w14:textId="05E0801E" w:rsidR="00091618" w:rsidRPr="004E7F78" w:rsidRDefault="00597D4B" w:rsidP="00AE6AB1">
      <w:pPr>
        <w:spacing w:line="276" w:lineRule="auto"/>
        <w:jc w:val="both"/>
        <w:rPr>
          <w:lang w:eastAsia="fr-FR"/>
        </w:rPr>
      </w:pPr>
      <w:r w:rsidRPr="004E7F78">
        <w:rPr>
          <w:lang w:eastAsia="fr-FR"/>
        </w:rPr>
        <w:t xml:space="preserve">Стъпка 4: </w:t>
      </w:r>
      <w:r w:rsidRPr="004E7F78">
        <w:rPr>
          <w:lang w:eastAsia="fr-FR"/>
        </w:rPr>
        <w:tab/>
        <w:t>Оценка на ефекта на планираните контролни мерки върху нетния (остатъчен) риск;</w:t>
      </w:r>
    </w:p>
    <w:p w14:paraId="245A2064" w14:textId="77777777" w:rsidR="00091618" w:rsidRPr="004E7F78" w:rsidRDefault="00091618" w:rsidP="00AE6AB1">
      <w:pPr>
        <w:spacing w:line="276" w:lineRule="auto"/>
        <w:jc w:val="both"/>
        <w:rPr>
          <w:lang w:eastAsia="fr-FR"/>
        </w:rPr>
      </w:pPr>
    </w:p>
    <w:p w14:paraId="30995CFE" w14:textId="77777777" w:rsidR="00091618" w:rsidRPr="004E7F78" w:rsidRDefault="00597D4B" w:rsidP="00AE6AB1">
      <w:pPr>
        <w:spacing w:line="276" w:lineRule="auto"/>
        <w:jc w:val="both"/>
        <w:rPr>
          <w:lang w:eastAsia="fr-FR"/>
        </w:rPr>
      </w:pPr>
      <w:r w:rsidRPr="004E7F78">
        <w:rPr>
          <w:lang w:eastAsia="fr-FR"/>
        </w:rPr>
        <w:t xml:space="preserve">Стъпка 5: </w:t>
      </w:r>
      <w:r w:rsidRPr="004E7F78">
        <w:rPr>
          <w:lang w:eastAsia="fr-FR"/>
        </w:rPr>
        <w:tab/>
        <w:t>Определяне на целевия риск (нивото на риска, което УО счита за допустимо).</w:t>
      </w:r>
    </w:p>
    <w:p w14:paraId="06914CC0" w14:textId="77777777" w:rsidR="00091618" w:rsidRPr="004E7F78" w:rsidRDefault="00091618" w:rsidP="00AE6AB1">
      <w:pPr>
        <w:spacing w:line="276" w:lineRule="auto"/>
        <w:jc w:val="both"/>
        <w:rPr>
          <w:lang w:eastAsia="fr-FR"/>
        </w:rPr>
      </w:pPr>
    </w:p>
    <w:p w14:paraId="0F3A1860" w14:textId="77777777" w:rsidR="00091618" w:rsidRPr="004E7F78" w:rsidRDefault="00597D4B" w:rsidP="00AE6AB1">
      <w:pPr>
        <w:pStyle w:val="Heading3"/>
        <w:spacing w:before="120" w:beforeAutospacing="0" w:after="120" w:afterAutospacing="0" w:line="276" w:lineRule="auto"/>
      </w:pPr>
      <w:r w:rsidRPr="004E7F78">
        <w:rPr>
          <w:rFonts w:cs="Times New Roman"/>
          <w:lang w:val="bg-BG"/>
        </w:rPr>
        <w:tab/>
      </w:r>
      <w:bookmarkStart w:id="35" w:name="_Toc496855532"/>
      <w:r w:rsidRPr="004E7F78">
        <w:rPr>
          <w:rFonts w:cs="Times New Roman"/>
          <w:lang w:val="bg-BG"/>
        </w:rPr>
        <w:t>Правила за дейността на екипа за самооценка</w:t>
      </w:r>
      <w:bookmarkEnd w:id="35"/>
      <w:r w:rsidRPr="004E7F78">
        <w:rPr>
          <w:rFonts w:cs="Times New Roman"/>
          <w:lang w:val="bg-BG"/>
        </w:rPr>
        <w:t xml:space="preserve"> </w:t>
      </w:r>
    </w:p>
    <w:p w14:paraId="42C5DE50" w14:textId="58CD2715" w:rsidR="00091618" w:rsidRPr="004E7F78" w:rsidRDefault="00597D4B" w:rsidP="00AE6AB1">
      <w:pPr>
        <w:spacing w:line="276" w:lineRule="auto"/>
        <w:jc w:val="both"/>
        <w:rPr>
          <w:lang w:eastAsia="fr-FR"/>
        </w:rPr>
      </w:pPr>
      <w:r w:rsidRPr="004E7F78">
        <w:rPr>
          <w:lang w:eastAsia="fr-FR"/>
        </w:rPr>
        <w:t xml:space="preserve">Екипът за самооценка на риска от измами в дейността на организацията се създава  в </w:t>
      </w:r>
      <w:r w:rsidR="005D60D7" w:rsidRPr="004E7F78">
        <w:rPr>
          <w:lang w:eastAsia="fr-FR"/>
        </w:rPr>
        <w:t>ИА ОПНОИР</w:t>
      </w:r>
      <w:r w:rsidRPr="004E7F78">
        <w:rPr>
          <w:lang w:eastAsia="fr-FR"/>
        </w:rPr>
        <w:t xml:space="preserve"> със заповед на Ръководителя на УО. Извършената от екипа оценка на процесите в организацията и </w:t>
      </w:r>
      <w:r w:rsidR="005D60D7" w:rsidRPr="004E7F78">
        <w:rPr>
          <w:lang w:eastAsia="fr-FR"/>
        </w:rPr>
        <w:t>свързаните</w:t>
      </w:r>
      <w:r w:rsidRPr="004E7F78">
        <w:rPr>
          <w:lang w:eastAsia="fr-FR"/>
        </w:rPr>
        <w:t xml:space="preserve"> с тях рискове от измами, както и планираните контролни мерки (планове за действие), подлежат на одобрение/утвърждаване от Ръководителя на УО.</w:t>
      </w:r>
    </w:p>
    <w:p w14:paraId="3BEE68D2" w14:textId="77777777" w:rsidR="00091618" w:rsidRPr="004E7F78" w:rsidRDefault="00597D4B" w:rsidP="00AE6AB1">
      <w:pPr>
        <w:pStyle w:val="Heading3"/>
        <w:spacing w:before="120" w:beforeAutospacing="0" w:after="120" w:afterAutospacing="0" w:line="276" w:lineRule="auto"/>
      </w:pPr>
      <w:r w:rsidRPr="004E7F78">
        <w:rPr>
          <w:rFonts w:cs="Times New Roman"/>
          <w:lang w:val="bg-BG"/>
        </w:rPr>
        <w:lastRenderedPageBreak/>
        <w:t xml:space="preserve"> </w:t>
      </w:r>
      <w:bookmarkStart w:id="36" w:name="_Toc496855533"/>
      <w:r w:rsidRPr="004E7F78">
        <w:rPr>
          <w:rFonts w:cs="Times New Roman"/>
          <w:lang w:val="bg-BG"/>
        </w:rPr>
        <w:t>Състав на екипа за самооценка</w:t>
      </w:r>
      <w:bookmarkEnd w:id="36"/>
      <w:r w:rsidRPr="004E7F78">
        <w:rPr>
          <w:rFonts w:cs="Times New Roman"/>
          <w:lang w:val="bg-BG"/>
        </w:rPr>
        <w:t xml:space="preserve"> </w:t>
      </w:r>
    </w:p>
    <w:p w14:paraId="44381E40" w14:textId="43FE55FB" w:rsidR="00091618" w:rsidRPr="004E7F78" w:rsidRDefault="00597D4B" w:rsidP="00AE6AB1">
      <w:pPr>
        <w:spacing w:line="276" w:lineRule="auto"/>
        <w:jc w:val="both"/>
        <w:rPr>
          <w:lang w:eastAsia="fr-FR"/>
        </w:rPr>
      </w:pPr>
      <w:r w:rsidRPr="004E7F78">
        <w:rPr>
          <w:lang w:eastAsia="fr-FR"/>
        </w:rPr>
        <w:t>Съставът на екипа за самооценка включва председател, заместник-председател, секретар и членове. Ек</w:t>
      </w:r>
      <w:r w:rsidR="00890A8A" w:rsidRPr="004E7F78">
        <w:rPr>
          <w:lang w:eastAsia="fr-FR"/>
        </w:rPr>
        <w:t>и</w:t>
      </w:r>
      <w:r w:rsidRPr="004E7F78">
        <w:rPr>
          <w:lang w:eastAsia="fr-FR"/>
        </w:rPr>
        <w:t xml:space="preserve">път за самооценка се състои от: служители от всички </w:t>
      </w:r>
      <w:r w:rsidR="005D60D7" w:rsidRPr="004E7F78">
        <w:rPr>
          <w:lang w:eastAsia="fr-FR"/>
        </w:rPr>
        <w:t>дирекции от специализираната администрация</w:t>
      </w:r>
      <w:r w:rsidRPr="004E7F78">
        <w:rPr>
          <w:lang w:eastAsia="fr-FR"/>
        </w:rPr>
        <w:t xml:space="preserve"> съобразно участието им в дейностите на УО и свързаните с тях рискове от измами; служителите, отговарящи за </w:t>
      </w:r>
      <w:r w:rsidR="005D60D7" w:rsidRPr="004E7F78">
        <w:rPr>
          <w:lang w:eastAsia="fr-FR"/>
        </w:rPr>
        <w:t>извършването</w:t>
      </w:r>
      <w:r w:rsidRPr="004E7F78">
        <w:rPr>
          <w:lang w:eastAsia="fr-FR"/>
        </w:rPr>
        <w:t xml:space="preserve"> на контролни дейности и проверки в системата ARACHNE. Членовете на екипа изпълняват функциите на оценители на риска за процесите  в организацията 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E7F78">
        <w:rPr>
          <w:lang w:eastAsia="fr-FR"/>
        </w:rPr>
        <w:t>ИА ОПНОИР</w:t>
      </w:r>
      <w:r w:rsidRPr="004E7F78">
        <w:rPr>
          <w:lang w:eastAsia="fr-FR"/>
        </w:rPr>
        <w:t>.</w:t>
      </w:r>
    </w:p>
    <w:p w14:paraId="37ED4E8C" w14:textId="77777777" w:rsidR="00091618" w:rsidRPr="004E7F78" w:rsidRDefault="00597D4B" w:rsidP="00AE6AB1">
      <w:pPr>
        <w:pStyle w:val="Heading3"/>
        <w:spacing w:before="120" w:beforeAutospacing="0" w:after="120" w:afterAutospacing="0" w:line="276" w:lineRule="auto"/>
      </w:pPr>
      <w:bookmarkStart w:id="37" w:name="_Toc496855534"/>
      <w:r w:rsidRPr="004E7F78">
        <w:rPr>
          <w:rFonts w:cs="Times New Roman"/>
          <w:lang w:val="bg-BG"/>
        </w:rPr>
        <w:t>Промяна в състава на екипа за самооценка</w:t>
      </w:r>
      <w:bookmarkEnd w:id="37"/>
      <w:r w:rsidRPr="004E7F78">
        <w:rPr>
          <w:rFonts w:cs="Times New Roman"/>
          <w:lang w:val="bg-BG"/>
        </w:rPr>
        <w:t xml:space="preserve"> </w:t>
      </w:r>
    </w:p>
    <w:p w14:paraId="25EB2DC6" w14:textId="77777777" w:rsidR="00091618" w:rsidRPr="004E7F78" w:rsidRDefault="00597D4B" w:rsidP="00AE6AB1">
      <w:pPr>
        <w:spacing w:line="276" w:lineRule="auto"/>
        <w:jc w:val="both"/>
        <w:rPr>
          <w:lang w:eastAsia="fr-FR"/>
        </w:rPr>
      </w:pPr>
      <w:r w:rsidRPr="004E7F78">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При промени в състава на оправомощените служители за работа със системата ARACHNE, своевременно се актуализира съставът на екипа за самооценка.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4A47C166" w14:textId="77777777" w:rsidR="00091618" w:rsidRPr="004E7F78" w:rsidRDefault="00597D4B" w:rsidP="00AE6AB1">
      <w:pPr>
        <w:pStyle w:val="Heading3"/>
        <w:spacing w:before="120" w:beforeAutospacing="0" w:after="120" w:afterAutospacing="0" w:line="276" w:lineRule="auto"/>
      </w:pPr>
      <w:bookmarkStart w:id="38" w:name="_Toc496855535"/>
      <w:r w:rsidRPr="004E7F78">
        <w:rPr>
          <w:rFonts w:cs="Times New Roman"/>
          <w:lang w:val="bg-BG"/>
        </w:rPr>
        <w:t>Задачи на екипа за самооценка</w:t>
      </w:r>
      <w:bookmarkEnd w:id="38"/>
      <w:r w:rsidRPr="004E7F78">
        <w:rPr>
          <w:rFonts w:cs="Times New Roman"/>
          <w:lang w:val="bg-BG"/>
        </w:rPr>
        <w:t xml:space="preserve"> </w:t>
      </w:r>
    </w:p>
    <w:p w14:paraId="3DD32FEF"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 и на базата на информацията от системата ARACHNE;</w:t>
      </w:r>
    </w:p>
    <w:p w14:paraId="69E2C168" w14:textId="5BDE6F86" w:rsidR="00091618" w:rsidRPr="004E7F78" w:rsidRDefault="00597D4B" w:rsidP="00AE6AB1">
      <w:pPr>
        <w:spacing w:line="276" w:lineRule="auto"/>
        <w:jc w:val="both"/>
        <w:rPr>
          <w:lang w:eastAsia="fr-FR"/>
        </w:rPr>
      </w:pPr>
      <w:r w:rsidRPr="004E7F78">
        <w:rPr>
          <w:lang w:eastAsia="fr-FR"/>
        </w:rPr>
        <w:t>2.</w:t>
      </w:r>
      <w:r w:rsidRPr="004E7F78">
        <w:rPr>
          <w:lang w:eastAsia="fr-FR"/>
        </w:rPr>
        <w:tab/>
        <w:t>анализира резултатите от оценка на рисковете (брутен и нетен);</w:t>
      </w:r>
    </w:p>
    <w:p w14:paraId="3B22ADF7" w14:textId="0A0E4D43" w:rsidR="00091618" w:rsidRPr="004E7F78" w:rsidRDefault="00597D4B" w:rsidP="00AE6AB1">
      <w:pPr>
        <w:spacing w:line="276" w:lineRule="auto"/>
        <w:jc w:val="both"/>
        <w:rPr>
          <w:lang w:eastAsia="fr-FR"/>
        </w:rPr>
      </w:pPr>
      <w:r w:rsidRPr="004E7F78">
        <w:rPr>
          <w:lang w:eastAsia="fr-FR"/>
        </w:rPr>
        <w:t>3.</w:t>
      </w:r>
      <w:r w:rsidRPr="004E7F78">
        <w:rPr>
          <w:lang w:eastAsia="fr-FR"/>
        </w:rPr>
        <w:tab/>
        <w:t xml:space="preserve">обсъжда и определя методи, мерки и видове реакции на риска </w:t>
      </w:r>
      <w:r w:rsidR="00371C15" w:rsidRPr="004E7F78">
        <w:rPr>
          <w:lang w:eastAsia="fr-FR"/>
        </w:rPr>
        <w:t xml:space="preserve">- </w:t>
      </w:r>
      <w:r w:rsidRPr="004E7F78">
        <w:rPr>
          <w:lang w:eastAsia="fr-FR"/>
        </w:rPr>
        <w:t>за ограничаване  и отстраняване на идентифицираните рискове (план за действие по конкретните нетни рискове);</w:t>
      </w:r>
    </w:p>
    <w:p w14:paraId="3C78A7E2"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7BCD6A0E"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126A9CF1" w14:textId="084B9672" w:rsidR="00091618" w:rsidRPr="004E7F78" w:rsidRDefault="00597D4B" w:rsidP="00AE6AB1">
      <w:pPr>
        <w:spacing w:line="276" w:lineRule="auto"/>
        <w:jc w:val="both"/>
        <w:rPr>
          <w:lang w:eastAsia="fr-FR"/>
        </w:rPr>
      </w:pPr>
      <w:r w:rsidRPr="004E7F78">
        <w:rPr>
          <w:lang w:eastAsia="fr-FR"/>
        </w:rPr>
        <w:t>6.</w:t>
      </w:r>
      <w:r w:rsidRPr="004E7F78">
        <w:rPr>
          <w:lang w:eastAsia="fr-FR"/>
        </w:rPr>
        <w:tab/>
        <w:t xml:space="preserve">при съмнение, че проявата на риска може да представлява нередност или измама, незабавно </w:t>
      </w:r>
      <w:r w:rsidR="00371C15" w:rsidRPr="004E7F78">
        <w:rPr>
          <w:lang w:eastAsia="fr-FR"/>
        </w:rPr>
        <w:t xml:space="preserve">се </w:t>
      </w:r>
      <w:r w:rsidRPr="004E7F78">
        <w:rPr>
          <w:lang w:eastAsia="fr-FR"/>
        </w:rPr>
        <w:t>уведомява</w:t>
      </w:r>
      <w:r w:rsidR="00371C15" w:rsidRPr="004E7F78">
        <w:rPr>
          <w:lang w:eastAsia="fr-FR"/>
        </w:rPr>
        <w:t>т служителите по нередности</w:t>
      </w:r>
      <w:r w:rsidRPr="004E7F78">
        <w:rPr>
          <w:lang w:eastAsia="fr-FR"/>
        </w:rPr>
        <w:t>, за предприемане на действия по компетентност.</w:t>
      </w:r>
    </w:p>
    <w:p w14:paraId="1F1374C9" w14:textId="77777777" w:rsidR="00091618" w:rsidRPr="004E7F78" w:rsidRDefault="00597D4B" w:rsidP="00AE6AB1">
      <w:pPr>
        <w:spacing w:line="276" w:lineRule="auto"/>
        <w:jc w:val="both"/>
        <w:rPr>
          <w:lang w:eastAsia="fr-FR"/>
        </w:rPr>
      </w:pPr>
      <w:r w:rsidRPr="004E7F78">
        <w:rPr>
          <w:lang w:eastAsia="fr-FR"/>
        </w:rPr>
        <w:lastRenderedPageBreak/>
        <w:t>7.</w:t>
      </w:r>
      <w:r w:rsidRPr="004E7F78">
        <w:rPr>
          <w:lang w:eastAsia="fr-FR"/>
        </w:rPr>
        <w:tab/>
        <w:t>докладва и предава за одобрение на Ръководителя на УО извършената оценка  на риска от измами в дейността на организацията. Одобрената оценка се представя за сведение на Работната група за оценка на риска на ниво „организация“ и се взема под внимание при определянето на рисковете, заплашващи постигането целите на организацията.</w:t>
      </w:r>
    </w:p>
    <w:p w14:paraId="48741571" w14:textId="2D9093AA" w:rsidR="00091618" w:rsidRPr="004E7F78" w:rsidRDefault="00597D4B" w:rsidP="00AE6AB1">
      <w:pPr>
        <w:spacing w:line="276" w:lineRule="auto"/>
        <w:jc w:val="both"/>
        <w:rPr>
          <w:lang w:eastAsia="fr-FR"/>
        </w:rPr>
      </w:pPr>
      <w:r w:rsidRPr="004E7F78">
        <w:rPr>
          <w:lang w:eastAsia="fr-FR"/>
        </w:rPr>
        <w:t xml:space="preserve">В изпълнение на задачите си, екипът за самооценка взема предвид всички </w:t>
      </w:r>
      <w:r w:rsidR="005D60D7" w:rsidRPr="004E7F78">
        <w:rPr>
          <w:lang w:eastAsia="fr-FR"/>
        </w:rPr>
        <w:t>релевантни</w:t>
      </w:r>
      <w:r w:rsidRPr="004E7F78">
        <w:rPr>
          <w:lang w:eastAsia="fr-FR"/>
        </w:rPr>
        <w:t xml:space="preserve"> рискове идентифицирани чрез констатации и препоръки от извършени одити. За целта Ръководителят на УО осигурява на членовете на екипа достъп до всички налични одитни доклади.  </w:t>
      </w:r>
    </w:p>
    <w:p w14:paraId="28676266" w14:textId="18DD4094" w:rsidR="00091618" w:rsidRPr="004E7F78" w:rsidRDefault="00597D4B" w:rsidP="00AE6AB1">
      <w:pPr>
        <w:pStyle w:val="Heading3"/>
        <w:spacing w:before="120" w:beforeAutospacing="0" w:after="120" w:afterAutospacing="0" w:line="276" w:lineRule="auto"/>
      </w:pPr>
      <w:bookmarkStart w:id="39" w:name="_Toc496855536"/>
      <w:r w:rsidRPr="004E7F78">
        <w:rPr>
          <w:rFonts w:cs="Times New Roman"/>
          <w:lang w:val="bg-BG"/>
        </w:rPr>
        <w:t>Дейност на екипа за самооценка</w:t>
      </w:r>
      <w:bookmarkEnd w:id="39"/>
      <w:r w:rsidRPr="004E7F78">
        <w:rPr>
          <w:rFonts w:cs="Times New Roman"/>
          <w:lang w:val="bg-BG"/>
        </w:rPr>
        <w:t xml:space="preserve"> </w:t>
      </w:r>
    </w:p>
    <w:p w14:paraId="2136AE6F" w14:textId="77777777" w:rsidR="00091618" w:rsidRPr="004E7F78" w:rsidRDefault="00597D4B" w:rsidP="00AE6AB1">
      <w:pPr>
        <w:spacing w:line="276" w:lineRule="auto"/>
        <w:jc w:val="both"/>
        <w:rPr>
          <w:lang w:eastAsia="fr-FR"/>
        </w:rPr>
      </w:pPr>
      <w:r w:rsidRPr="004E7F78">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49CEA7D3" w14:textId="77777777" w:rsidR="00091618" w:rsidRPr="004E7F78" w:rsidRDefault="00597D4B" w:rsidP="00AE6AB1">
      <w:pPr>
        <w:spacing w:line="276" w:lineRule="auto"/>
        <w:jc w:val="both"/>
        <w:rPr>
          <w:lang w:eastAsia="fr-FR"/>
        </w:rPr>
      </w:pPr>
      <w:r w:rsidRPr="004E7F78">
        <w:rPr>
          <w:lang w:eastAsia="fr-FR"/>
        </w:rPr>
        <w:t>Председателят на екипа:</w:t>
      </w:r>
    </w:p>
    <w:p w14:paraId="180918C8"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насрочва заседанията и определя дневния ред за провеждането им;</w:t>
      </w:r>
    </w:p>
    <w:p w14:paraId="30085CF1"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ръководи заседанията и цялостната работа на екипа;</w:t>
      </w:r>
    </w:p>
    <w:p w14:paraId="4BE24A70"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434E9011"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организира и контролира изпълнението на решенията на екипа;</w:t>
      </w:r>
    </w:p>
    <w:p w14:paraId="37F9ACCD"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организира експертното и информационното осигуряване на дейността на екипа;</w:t>
      </w:r>
    </w:p>
    <w:p w14:paraId="0066F909" w14:textId="77777777" w:rsidR="00091618" w:rsidRPr="004E7F78" w:rsidRDefault="00597D4B" w:rsidP="00AE6AB1">
      <w:pPr>
        <w:spacing w:line="276" w:lineRule="auto"/>
        <w:jc w:val="both"/>
        <w:rPr>
          <w:lang w:eastAsia="fr-FR"/>
        </w:rPr>
      </w:pPr>
      <w:r w:rsidRPr="004E7F78">
        <w:rPr>
          <w:lang w:eastAsia="fr-FR"/>
        </w:rPr>
        <w:t>6.</w:t>
      </w:r>
      <w:r w:rsidRPr="004E7F78">
        <w:rPr>
          <w:lang w:eastAsia="fr-FR"/>
        </w:rPr>
        <w:tab/>
        <w:t>организира обобщаването и изготвянето на списък на рисковете;</w:t>
      </w:r>
    </w:p>
    <w:p w14:paraId="096C8977" w14:textId="77777777" w:rsidR="00091618" w:rsidRPr="004E7F78" w:rsidRDefault="00597D4B" w:rsidP="00AE6AB1">
      <w:pPr>
        <w:spacing w:line="276" w:lineRule="auto"/>
        <w:jc w:val="both"/>
        <w:rPr>
          <w:lang w:eastAsia="fr-FR"/>
        </w:rPr>
      </w:pPr>
      <w:r w:rsidRPr="004E7F78">
        <w:rPr>
          <w:lang w:eastAsia="fr-FR"/>
        </w:rPr>
        <w:t>7.</w:t>
      </w:r>
      <w:r w:rsidRPr="004E7F78">
        <w:rPr>
          <w:lang w:eastAsia="fr-FR"/>
        </w:rPr>
        <w:tab/>
        <w:t>организира обобщаването на резултатите от извършената оценка на риска от оценителите на риска;</w:t>
      </w:r>
    </w:p>
    <w:p w14:paraId="23E260BE" w14:textId="77777777" w:rsidR="00091618" w:rsidRPr="004E7F78" w:rsidRDefault="00597D4B" w:rsidP="00AE6AB1">
      <w:pPr>
        <w:spacing w:line="276" w:lineRule="auto"/>
        <w:jc w:val="both"/>
        <w:rPr>
          <w:lang w:eastAsia="fr-FR"/>
        </w:rPr>
      </w:pPr>
      <w:r w:rsidRPr="004E7F78">
        <w:rPr>
          <w:lang w:eastAsia="fr-FR"/>
        </w:rPr>
        <w:t>8.</w:t>
      </w:r>
      <w:r w:rsidRPr="004E7F78">
        <w:rPr>
          <w:lang w:eastAsia="fr-FR"/>
        </w:rPr>
        <w:tab/>
        <w:t>организира повторната оценка на рисковете, при необходимост;</w:t>
      </w:r>
    </w:p>
    <w:p w14:paraId="3EA617F4" w14:textId="77777777" w:rsidR="00091618" w:rsidRPr="004E7F78" w:rsidRDefault="00597D4B" w:rsidP="00AE6AB1">
      <w:pPr>
        <w:spacing w:line="276" w:lineRule="auto"/>
        <w:jc w:val="both"/>
        <w:rPr>
          <w:lang w:eastAsia="fr-FR"/>
        </w:rPr>
      </w:pPr>
      <w:r w:rsidRPr="004E7F78">
        <w:rPr>
          <w:lang w:eastAsia="fr-FR"/>
        </w:rPr>
        <w:t>9.</w:t>
      </w:r>
      <w:r w:rsidRPr="004E7F78">
        <w:rPr>
          <w:lang w:eastAsia="fr-FR"/>
        </w:rPr>
        <w:tab/>
        <w:t>организира изготвянето на доклад от извършената оценка и предложените корективни мерки;</w:t>
      </w:r>
    </w:p>
    <w:p w14:paraId="04F1CC6A" w14:textId="0F355CD2" w:rsidR="00091618" w:rsidRPr="004E7F78" w:rsidRDefault="00597D4B" w:rsidP="00AE6AB1">
      <w:pPr>
        <w:spacing w:line="276" w:lineRule="auto"/>
        <w:jc w:val="both"/>
        <w:rPr>
          <w:lang w:eastAsia="fr-FR"/>
        </w:rPr>
      </w:pPr>
      <w:r w:rsidRPr="004E7F78">
        <w:rPr>
          <w:lang w:eastAsia="fr-FR"/>
        </w:rPr>
        <w:t>10.</w:t>
      </w:r>
      <w:r w:rsidRPr="004E7F78">
        <w:rPr>
          <w:lang w:eastAsia="fr-FR"/>
        </w:rPr>
        <w:tab/>
        <w:t>представя доклада на извъ</w:t>
      </w:r>
      <w:r w:rsidR="00890A8A" w:rsidRPr="004E7F78">
        <w:rPr>
          <w:lang w:eastAsia="fr-FR"/>
        </w:rPr>
        <w:t>р</w:t>
      </w:r>
      <w:r w:rsidRPr="004E7F78">
        <w:rPr>
          <w:lang w:eastAsia="fr-FR"/>
        </w:rPr>
        <w:t xml:space="preserve">шената оценка пред Ръководителя на УО за одобрение. </w:t>
      </w:r>
    </w:p>
    <w:p w14:paraId="4B3BB55B" w14:textId="77777777" w:rsidR="00091618" w:rsidRPr="004E7F78" w:rsidRDefault="00597D4B" w:rsidP="00AE6AB1">
      <w:pPr>
        <w:spacing w:line="276" w:lineRule="auto"/>
        <w:jc w:val="both"/>
        <w:rPr>
          <w:lang w:eastAsia="fr-FR"/>
        </w:rPr>
      </w:pPr>
      <w:r w:rsidRPr="004E7F78">
        <w:rPr>
          <w:lang w:eastAsia="fr-FR"/>
        </w:rPr>
        <w:t>Членовете на екипа:</w:t>
      </w:r>
    </w:p>
    <w:p w14:paraId="4CA93C66"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изготвят списък от рискове съгласно компетентността им;</w:t>
      </w:r>
    </w:p>
    <w:p w14:paraId="137EF4D1"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извършват оценка на риска;</w:t>
      </w:r>
    </w:p>
    <w:p w14:paraId="0882AEA6" w14:textId="77777777" w:rsidR="00091618" w:rsidRPr="004E7F78" w:rsidRDefault="00597D4B" w:rsidP="00AE6AB1">
      <w:pPr>
        <w:spacing w:line="276" w:lineRule="auto"/>
        <w:jc w:val="both"/>
        <w:rPr>
          <w:lang w:eastAsia="fr-FR"/>
        </w:rPr>
      </w:pPr>
      <w:r w:rsidRPr="004E7F78">
        <w:rPr>
          <w:lang w:eastAsia="fr-FR"/>
        </w:rPr>
        <w:lastRenderedPageBreak/>
        <w:t>3.</w:t>
      </w:r>
      <w:r w:rsidRPr="004E7F78">
        <w:rPr>
          <w:lang w:eastAsia="fr-FR"/>
        </w:rPr>
        <w:tab/>
        <w:t>изготвят становища, осигуряват информация и извършват други координационни дейности, свързани с дейността на екипа;</w:t>
      </w:r>
    </w:p>
    <w:p w14:paraId="1872DD0A"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09968E18"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имат право на достъп до съхраняваните протоколи и материалите към тях.</w:t>
      </w:r>
    </w:p>
    <w:p w14:paraId="6FD5F0CE" w14:textId="77777777" w:rsidR="00091618" w:rsidRPr="004E7F78" w:rsidRDefault="00091618" w:rsidP="00AE6AB1">
      <w:pPr>
        <w:spacing w:line="276" w:lineRule="auto"/>
        <w:jc w:val="both"/>
        <w:rPr>
          <w:lang w:eastAsia="fr-FR"/>
        </w:rPr>
      </w:pPr>
    </w:p>
    <w:p w14:paraId="7D83F09D" w14:textId="56D74BFC" w:rsidR="00091618" w:rsidRPr="004E7F78" w:rsidRDefault="00597D4B" w:rsidP="00AE6AB1">
      <w:pPr>
        <w:spacing w:line="276" w:lineRule="auto"/>
        <w:jc w:val="both"/>
        <w:rPr>
          <w:lang w:eastAsia="fr-FR"/>
        </w:rPr>
      </w:pPr>
      <w:r w:rsidRPr="004E7F78">
        <w:rPr>
          <w:lang w:eastAsia="fr-FR"/>
        </w:rPr>
        <w:t>Организационно</w:t>
      </w:r>
      <w:r w:rsidR="00C04F73" w:rsidRPr="004E7F78">
        <w:rPr>
          <w:lang w:eastAsia="fr-FR"/>
        </w:rPr>
        <w:t>то</w:t>
      </w:r>
      <w:r w:rsidRPr="004E7F78">
        <w:rPr>
          <w:lang w:eastAsia="fr-FR"/>
        </w:rPr>
        <w:t xml:space="preserve">- обслужване на дейността на екипа се осигурява от </w:t>
      </w:r>
      <w:r w:rsidR="001E6788" w:rsidRPr="004E7F78">
        <w:rPr>
          <w:lang w:eastAsia="fr-FR"/>
        </w:rPr>
        <w:t xml:space="preserve">дирекция </w:t>
      </w:r>
      <w:r w:rsidRPr="004E7F78">
        <w:rPr>
          <w:lang w:eastAsia="fr-FR"/>
        </w:rPr>
        <w:t xml:space="preserve"> </w:t>
      </w:r>
      <w:r w:rsidR="001E6788" w:rsidRPr="004E7F78">
        <w:rPr>
          <w:lang w:eastAsia="fr-FR"/>
        </w:rPr>
        <w:t>УРК</w:t>
      </w:r>
      <w:r w:rsidRPr="004E7F78">
        <w:rPr>
          <w:lang w:eastAsia="fr-FR"/>
        </w:rPr>
        <w:t>.</w:t>
      </w:r>
    </w:p>
    <w:p w14:paraId="49B2B8E3" w14:textId="54640058" w:rsidR="00091618" w:rsidRPr="004E7F78" w:rsidRDefault="00597D4B" w:rsidP="00AE6AB1">
      <w:pPr>
        <w:pStyle w:val="Heading3"/>
        <w:spacing w:before="120" w:beforeAutospacing="0" w:after="120" w:afterAutospacing="0" w:line="276" w:lineRule="auto"/>
      </w:pPr>
      <w:bookmarkStart w:id="40" w:name="_Toc496855537"/>
      <w:r w:rsidRPr="004E7F78">
        <w:rPr>
          <w:rFonts w:cs="Times New Roman"/>
          <w:lang w:val="bg-BG"/>
        </w:rPr>
        <w:t>Провеждане на сесиите и заседанията на екипа за самооценка</w:t>
      </w:r>
      <w:bookmarkEnd w:id="40"/>
    </w:p>
    <w:p w14:paraId="686BAE0F" w14:textId="77777777" w:rsidR="00091618" w:rsidRPr="004E7F78" w:rsidRDefault="00597D4B" w:rsidP="00AE6AB1">
      <w:pPr>
        <w:spacing w:line="276" w:lineRule="auto"/>
        <w:ind w:firstLine="708"/>
        <w:jc w:val="both"/>
        <w:rPr>
          <w:lang w:eastAsia="fr-FR"/>
        </w:rPr>
      </w:pPr>
      <w:r w:rsidRPr="004E7F78">
        <w:rPr>
          <w:lang w:eastAsia="fr-FR"/>
        </w:rPr>
        <w:t>Председателят свиква екипа най-малко веднъж  годишно на сесия 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 и секретаря 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Протоколите се предоставят на всички членове на екипа по електронна поща не по-късно от седем дни след приемането им.</w:t>
      </w:r>
    </w:p>
    <w:p w14:paraId="06016E3D" w14:textId="7145832C" w:rsidR="00091618" w:rsidRPr="004E7F78" w:rsidRDefault="00597D4B" w:rsidP="00AE6AB1">
      <w:pPr>
        <w:pStyle w:val="Heading3"/>
        <w:spacing w:before="120" w:beforeAutospacing="0" w:after="120" w:afterAutospacing="0" w:line="276" w:lineRule="auto"/>
      </w:pPr>
      <w:bookmarkStart w:id="41" w:name="_Toc496855538"/>
      <w:r w:rsidRPr="004E7F78">
        <w:rPr>
          <w:rFonts w:cs="Times New Roman"/>
          <w:lang w:val="bg-BG"/>
        </w:rPr>
        <w:t>Приемане на решения</w:t>
      </w:r>
      <w:bookmarkEnd w:id="41"/>
    </w:p>
    <w:p w14:paraId="7FEEC624" w14:textId="77777777" w:rsidR="00091618" w:rsidRPr="004E7F78" w:rsidRDefault="00597D4B" w:rsidP="00AE6AB1">
      <w:pPr>
        <w:spacing w:line="276" w:lineRule="auto"/>
        <w:ind w:firstLine="708"/>
        <w:jc w:val="both"/>
        <w:rPr>
          <w:lang w:eastAsia="fr-FR"/>
        </w:rPr>
      </w:pPr>
      <w:r w:rsidRPr="004E7F78">
        <w:rPr>
          <w:lang w:eastAsia="fr-FR"/>
        </w:rPr>
        <w:t>Решенията на екипа се приемат с явно гласуване и с мнозинство повече от половината от членовете на екипа с право на глас.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063444D3" w14:textId="12C616C3" w:rsidR="00091618" w:rsidRPr="004E7F78" w:rsidRDefault="00597D4B" w:rsidP="00AE6AB1">
      <w:pPr>
        <w:pStyle w:val="Heading3"/>
        <w:spacing w:before="120" w:beforeAutospacing="0" w:after="120" w:afterAutospacing="0" w:line="276" w:lineRule="auto"/>
      </w:pPr>
      <w:bookmarkStart w:id="42" w:name="_Toc496855539"/>
      <w:r w:rsidRPr="004E7F78">
        <w:rPr>
          <w:rFonts w:cs="Times New Roman"/>
          <w:lang w:val="bg-BG"/>
        </w:rPr>
        <w:t>Идентифициране/откриване на възможни  процесни рискове и рискове от измама в УО</w:t>
      </w:r>
      <w:bookmarkEnd w:id="42"/>
      <w:r w:rsidRPr="004E7F78">
        <w:rPr>
          <w:rFonts w:cs="Times New Roman"/>
          <w:lang w:val="bg-BG"/>
        </w:rPr>
        <w:t xml:space="preserve"> </w:t>
      </w:r>
    </w:p>
    <w:p w14:paraId="1E40FBF1" w14:textId="71439CCD" w:rsidR="00091618" w:rsidRPr="004E7F78" w:rsidRDefault="00597D4B" w:rsidP="00AE6AB1">
      <w:pPr>
        <w:spacing w:line="276" w:lineRule="auto"/>
        <w:ind w:firstLine="708"/>
        <w:jc w:val="both"/>
        <w:rPr>
          <w:lang w:eastAsia="fr-FR"/>
        </w:rPr>
      </w:pPr>
      <w:r w:rsidRPr="004E7F78">
        <w:rPr>
          <w:lang w:eastAsia="fr-FR"/>
        </w:rPr>
        <w:t>Идентифицирани рискове от измама в дейността на УО са представени в дадените от ЕК Насоки за Оценка на рискa от измами и ефективни и пропорционални мерки за борба с измамите</w:t>
      </w:r>
      <w:r w:rsidR="00C04F73" w:rsidRPr="004E7F78">
        <w:rPr>
          <w:lang w:eastAsia="fr-FR"/>
        </w:rPr>
        <w:t xml:space="preserve"> </w:t>
      </w:r>
      <w:r w:rsidR="00C04F73" w:rsidRPr="004E7F78">
        <w:rPr>
          <w:lang w:val="en-US" w:eastAsia="fr-FR"/>
        </w:rPr>
        <w:t>(EGESIF-14-00-21-00/16.06.2014)</w:t>
      </w:r>
      <w:r w:rsidRPr="004E7F78">
        <w:rPr>
          <w:lang w:eastAsia="fr-FR"/>
        </w:rPr>
        <w:t>.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от УО.</w:t>
      </w:r>
    </w:p>
    <w:p w14:paraId="3E0E0340" w14:textId="765BD043" w:rsidR="00091618" w:rsidRPr="004E7F78" w:rsidRDefault="00597D4B" w:rsidP="00AE6AB1">
      <w:pPr>
        <w:spacing w:line="276" w:lineRule="auto"/>
        <w:jc w:val="both"/>
        <w:rPr>
          <w:lang w:eastAsia="fr-FR"/>
        </w:rPr>
      </w:pPr>
      <w:r w:rsidRPr="004E7F78">
        <w:rPr>
          <w:lang w:eastAsia="fr-FR"/>
        </w:rPr>
        <w:t xml:space="preserve"> За процеса на подбор на кандидати са </w:t>
      </w:r>
      <w:r w:rsidR="001E6788" w:rsidRPr="004E7F78">
        <w:rPr>
          <w:lang w:eastAsia="fr-FR"/>
        </w:rPr>
        <w:t>определени</w:t>
      </w:r>
      <w:r w:rsidRPr="004E7F78">
        <w:rPr>
          <w:lang w:eastAsia="fr-FR"/>
        </w:rPr>
        <w:t xml:space="preserve"> рискове от:</w:t>
      </w:r>
    </w:p>
    <w:p w14:paraId="3A9F78A8" w14:textId="77777777" w:rsidR="00091618" w:rsidRPr="004E7F78" w:rsidRDefault="00597D4B" w:rsidP="00AE6AB1">
      <w:pPr>
        <w:spacing w:line="276" w:lineRule="auto"/>
        <w:jc w:val="both"/>
        <w:rPr>
          <w:lang w:eastAsia="fr-FR"/>
        </w:rPr>
      </w:pPr>
      <w:r w:rsidRPr="004E7F78">
        <w:rPr>
          <w:lang w:eastAsia="fr-FR"/>
        </w:rPr>
        <w:t xml:space="preserve">- Конфликт на интереси в рамките на оценяващата комисия; </w:t>
      </w:r>
    </w:p>
    <w:p w14:paraId="12E486AC" w14:textId="77777777" w:rsidR="00091618" w:rsidRPr="004E7F78" w:rsidRDefault="00597D4B" w:rsidP="00AE6AB1">
      <w:pPr>
        <w:spacing w:line="276" w:lineRule="auto"/>
        <w:jc w:val="both"/>
        <w:rPr>
          <w:lang w:eastAsia="fr-FR"/>
        </w:rPr>
      </w:pPr>
      <w:r w:rsidRPr="004E7F78">
        <w:rPr>
          <w:lang w:eastAsia="fr-FR"/>
        </w:rPr>
        <w:t>- Представяне на декларации  с невярно съдържание от кандидатите;</w:t>
      </w:r>
    </w:p>
    <w:p w14:paraId="640F2C74" w14:textId="77777777" w:rsidR="00091618" w:rsidRPr="004E7F78" w:rsidRDefault="00597D4B" w:rsidP="00AE6AB1">
      <w:pPr>
        <w:spacing w:line="276" w:lineRule="auto"/>
        <w:jc w:val="both"/>
        <w:rPr>
          <w:lang w:eastAsia="fr-FR"/>
        </w:rPr>
      </w:pPr>
      <w:r w:rsidRPr="004E7F78">
        <w:rPr>
          <w:lang w:eastAsia="fr-FR"/>
        </w:rPr>
        <w:t xml:space="preserve">- Риск от двойно финансиране. </w:t>
      </w:r>
    </w:p>
    <w:p w14:paraId="35295248" w14:textId="77777777" w:rsidR="00091618" w:rsidRPr="004E7F78" w:rsidRDefault="00597D4B" w:rsidP="00AE6AB1">
      <w:pPr>
        <w:spacing w:line="276" w:lineRule="auto"/>
        <w:jc w:val="both"/>
        <w:rPr>
          <w:lang w:eastAsia="fr-FR"/>
        </w:rPr>
      </w:pPr>
      <w:r w:rsidRPr="004E7F78">
        <w:rPr>
          <w:lang w:eastAsia="fr-FR"/>
        </w:rPr>
        <w:lastRenderedPageBreak/>
        <w:t>За процеса по мониторинг на изпълнението на проектите и процеса по верификация са представени рисковете от:</w:t>
      </w:r>
    </w:p>
    <w:p w14:paraId="0D465C77"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Недеклариран конфликт на интереси или подкупи и комисионни; </w:t>
      </w:r>
    </w:p>
    <w:p w14:paraId="5F55FF92"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013A62AD"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37E84A22"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Тайни споразумения за офериране;</w:t>
      </w:r>
    </w:p>
    <w:p w14:paraId="6570D88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Неправилно ценообразуване;</w:t>
      </w:r>
    </w:p>
    <w:p w14:paraId="352FF170"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Манипулиране на декларации за разходи;</w:t>
      </w:r>
    </w:p>
    <w:p w14:paraId="0B4E1E3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Недоставяне или заместване на продукти;</w:t>
      </w:r>
    </w:p>
    <w:p w14:paraId="4EEA1D97"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Изменение на действащ договор;</w:t>
      </w:r>
    </w:p>
    <w:p w14:paraId="067DFC2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Завишено отчитане на качеството или дейностите на персонала; </w:t>
      </w:r>
    </w:p>
    <w:p w14:paraId="2A3E4266"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Фиктивни разходи за труд; </w:t>
      </w:r>
    </w:p>
    <w:p w14:paraId="318616AD"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Разходите за труд са разпределени неправилно по определени проекти</w:t>
      </w:r>
    </w:p>
    <w:p w14:paraId="0020B99A" w14:textId="77777777" w:rsidR="00091618" w:rsidRPr="004E7F78" w:rsidRDefault="00597D4B" w:rsidP="00AE6AB1">
      <w:pPr>
        <w:spacing w:line="276" w:lineRule="auto"/>
        <w:jc w:val="both"/>
        <w:rPr>
          <w:lang w:eastAsia="fr-FR"/>
        </w:rPr>
      </w:pPr>
      <w:r w:rsidRPr="004E7F78">
        <w:rPr>
          <w:lang w:eastAsia="fr-FR"/>
        </w:rPr>
        <w:t>За процеса по сертификация и плащане са представени рисковете от:</w:t>
      </w:r>
    </w:p>
    <w:p w14:paraId="027CF8C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Непълен / неадекватен процес на проверка; </w:t>
      </w:r>
    </w:p>
    <w:p w14:paraId="0F5FB33F"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Конфликти на интереси в рамките на УО;</w:t>
      </w:r>
    </w:p>
    <w:p w14:paraId="656C4367" w14:textId="77777777" w:rsidR="00091618" w:rsidRPr="004E7F78" w:rsidRDefault="00597D4B" w:rsidP="00AE6AB1">
      <w:pPr>
        <w:spacing w:line="276" w:lineRule="auto"/>
        <w:jc w:val="both"/>
        <w:rPr>
          <w:lang w:eastAsia="fr-FR"/>
        </w:rPr>
      </w:pPr>
      <w:r w:rsidRPr="004E7F78">
        <w:rPr>
          <w:lang w:eastAsia="fr-FR"/>
        </w:rPr>
        <w:t>За процеса по възлагане на обществени поръчки от УО са представени рисковете от:</w:t>
      </w:r>
    </w:p>
    <w:p w14:paraId="0562A3F8"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34391F4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0E720438"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Недеклариран конфликт на интереси или подкупи и комисионни.</w:t>
      </w:r>
    </w:p>
    <w:p w14:paraId="4718A3DF" w14:textId="77777777" w:rsidR="00091618" w:rsidRPr="004E7F78" w:rsidRDefault="00091618" w:rsidP="00AE6AB1">
      <w:pPr>
        <w:spacing w:line="276" w:lineRule="auto"/>
        <w:jc w:val="both"/>
        <w:rPr>
          <w:lang w:eastAsia="fr-FR"/>
        </w:rPr>
      </w:pPr>
    </w:p>
    <w:p w14:paraId="17537F73" w14:textId="3B519A8B" w:rsidR="00091618" w:rsidRPr="004E7F78" w:rsidRDefault="00597D4B" w:rsidP="00AE6AB1">
      <w:pPr>
        <w:spacing w:line="276" w:lineRule="auto"/>
        <w:jc w:val="both"/>
        <w:rPr>
          <w:lang w:eastAsia="fr-FR"/>
        </w:rPr>
      </w:pPr>
      <w:r w:rsidRPr="004E7F78">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E7F78">
        <w:rPr>
          <w:lang w:eastAsia="fr-FR"/>
        </w:rPr>
        <w:t>извършването</w:t>
      </w:r>
      <w:r w:rsidRPr="004E7F78">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E7F78">
        <w:rPr>
          <w:lang w:eastAsia="fr-FR"/>
        </w:rPr>
        <w:t>идентифицираните</w:t>
      </w:r>
      <w:r w:rsidRPr="004E7F78">
        <w:rPr>
          <w:lang w:eastAsia="fr-FR"/>
        </w:rPr>
        <w:t xml:space="preserve"> рискове. Паралелно с </w:t>
      </w:r>
      <w:r w:rsidR="007B3EAF" w:rsidRPr="004E7F78">
        <w:rPr>
          <w:lang w:eastAsia="fr-FR"/>
        </w:rPr>
        <w:t>идентифицирането</w:t>
      </w:r>
      <w:r w:rsidRPr="004E7F78">
        <w:rPr>
          <w:lang w:eastAsia="fr-FR"/>
        </w:rPr>
        <w:t xml:space="preserve"> на рисковете от измама, УО разглежда критично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794D25A8" w14:textId="62F3A594" w:rsidR="00091618" w:rsidRPr="004E7F78" w:rsidRDefault="00597D4B" w:rsidP="00AE6AB1">
      <w:pPr>
        <w:pStyle w:val="Heading3"/>
        <w:spacing w:before="120" w:beforeAutospacing="0" w:after="120" w:afterAutospacing="0" w:line="276" w:lineRule="auto"/>
        <w:rPr>
          <w:lang w:eastAsia="fr-FR"/>
        </w:rPr>
      </w:pPr>
      <w:bookmarkStart w:id="43" w:name="_Toc496855540"/>
      <w:r w:rsidRPr="004E7F78">
        <w:rPr>
          <w:rFonts w:cs="Times New Roman"/>
          <w:lang w:val="bg-BG"/>
        </w:rPr>
        <w:lastRenderedPageBreak/>
        <w:t>Оценка на възможни процесни рискове и рисковете от измама в УО</w:t>
      </w:r>
      <w:bookmarkEnd w:id="43"/>
      <w:r w:rsidRPr="004E7F78">
        <w:rPr>
          <w:rFonts w:cs="Times New Roman"/>
          <w:lang w:val="bg-BG"/>
        </w:rPr>
        <w:t xml:space="preserve"> </w:t>
      </w:r>
      <w:r w:rsidRPr="004E7F78">
        <w:rPr>
          <w:rFonts w:cs="Times New Roman"/>
          <w:lang w:val="bg-BG" w:eastAsia="fr-FR"/>
        </w:rPr>
        <w:t xml:space="preserve"> </w:t>
      </w:r>
    </w:p>
    <w:p w14:paraId="1FAA97CB" w14:textId="306B2430" w:rsidR="00091618" w:rsidRPr="004E7F78" w:rsidRDefault="00597D4B" w:rsidP="00AE6AB1">
      <w:pPr>
        <w:spacing w:line="276" w:lineRule="auto"/>
        <w:jc w:val="both"/>
        <w:rPr>
          <w:lang w:eastAsia="fr-FR"/>
        </w:rPr>
      </w:pPr>
      <w:r w:rsidRPr="004E7F78">
        <w:rPr>
          <w:lang w:eastAsia="fr-FR"/>
        </w:rPr>
        <w:t xml:space="preserve">Критериите за оценката на рисковете от измама в дейността на УО са представени в дадените </w:t>
      </w:r>
      <w:r w:rsidR="00B77F9E" w:rsidRPr="004E7F78">
        <w:rPr>
          <w:lang w:eastAsia="fr-FR"/>
        </w:rPr>
        <w:t xml:space="preserve">от ЕК Насоки за Оценка на рискa от измами и ефективни и пропорционални мерки за борба с измамите </w:t>
      </w:r>
      <w:r w:rsidR="00B77F9E" w:rsidRPr="004E7F78">
        <w:rPr>
          <w:lang w:val="en-US" w:eastAsia="fr-FR"/>
        </w:rPr>
        <w:t>(EGESIF-14-00-21-00/16.06.2014)</w:t>
      </w:r>
      <w:r w:rsidRPr="004E7F78">
        <w:rPr>
          <w:lang w:eastAsia="fr-FR"/>
        </w:rPr>
        <w:t xml:space="preserve">За целите на </w:t>
      </w:r>
      <w:r w:rsidR="00AF6C53" w:rsidRPr="004E7F78">
        <w:rPr>
          <w:lang w:eastAsia="fr-FR"/>
        </w:rPr>
        <w:t>цялостния</w:t>
      </w:r>
      <w:r w:rsidRPr="004E7F78">
        <w:rPr>
          <w:lang w:eastAsia="fr-FR"/>
        </w:rPr>
        <w:t xml:space="preserve"> процес по оценка и управление на рисковете от измами, УО използва приложения към Насоките за оценка на рискa от измами и ефективни и пропорционални мерки за борба с измамите инструмент за оценка (Приложение </w:t>
      </w:r>
      <w:r w:rsidR="0090309C" w:rsidRPr="004E7F78">
        <w:rPr>
          <w:lang w:eastAsia="fr-FR"/>
        </w:rPr>
        <w:t>6.8.1.9</w:t>
      </w:r>
      <w:r w:rsidRPr="004E7F78">
        <w:rPr>
          <w:lang w:eastAsia="fr-FR"/>
        </w:rPr>
        <w:t xml:space="preserve"> към настоящата глава). Те се прилагат по отношение на оценката на </w:t>
      </w:r>
      <w:r w:rsidR="008F2597" w:rsidRPr="004E7F78">
        <w:rPr>
          <w:lang w:eastAsia="fr-FR"/>
        </w:rPr>
        <w:t>брутния, нетния и целевия риск.</w:t>
      </w:r>
      <w:r w:rsidRPr="004E7F78">
        <w:rPr>
          <w:lang w:eastAsia="fr-FR"/>
        </w:rPr>
        <w:t xml:space="preserve"> Въздействието на риска се измерва в скала от 1 до 4 по отношение на репутация и цели.</w:t>
      </w:r>
    </w:p>
    <w:p w14:paraId="47F30414" w14:textId="77777777" w:rsidR="00DD7F0E" w:rsidRPr="004E7F78" w:rsidRDefault="00597D4B" w:rsidP="00DD7F0E">
      <w:pPr>
        <w:spacing w:line="276" w:lineRule="auto"/>
        <w:jc w:val="both"/>
        <w:rPr>
          <w:lang w:eastAsia="fr-FR"/>
        </w:rPr>
      </w:pPr>
      <w:r w:rsidRPr="004E7F78">
        <w:rPr>
          <w:lang w:eastAsia="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E7F78" w14:paraId="42CC6150" w14:textId="77777777" w:rsidTr="006C770E">
        <w:tc>
          <w:tcPr>
            <w:tcW w:w="817" w:type="dxa"/>
            <w:shd w:val="clear" w:color="auto" w:fill="auto"/>
          </w:tcPr>
          <w:p w14:paraId="50F05785" w14:textId="77777777" w:rsidR="00DD7F0E" w:rsidRPr="004E7F78" w:rsidRDefault="00DD7F0E" w:rsidP="00DD7F0E">
            <w:pPr>
              <w:spacing w:line="276" w:lineRule="auto"/>
              <w:jc w:val="both"/>
              <w:rPr>
                <w:lang w:eastAsia="fr-FR"/>
              </w:rPr>
            </w:pPr>
          </w:p>
        </w:tc>
        <w:tc>
          <w:tcPr>
            <w:tcW w:w="4394" w:type="dxa"/>
            <w:shd w:val="clear" w:color="auto" w:fill="auto"/>
          </w:tcPr>
          <w:p w14:paraId="2F5A6481" w14:textId="77777777" w:rsidR="00DD7F0E" w:rsidRPr="004E7F78" w:rsidRDefault="00DD7F0E" w:rsidP="00DD7F0E">
            <w:pPr>
              <w:spacing w:line="276" w:lineRule="auto"/>
              <w:jc w:val="both"/>
              <w:rPr>
                <w:b/>
                <w:lang w:eastAsia="fr-FR"/>
              </w:rPr>
            </w:pPr>
            <w:r w:rsidRPr="004E7F78">
              <w:rPr>
                <w:b/>
                <w:lang w:eastAsia="fr-FR"/>
              </w:rPr>
              <w:t>Репутация:</w:t>
            </w:r>
          </w:p>
        </w:tc>
        <w:tc>
          <w:tcPr>
            <w:tcW w:w="4642" w:type="dxa"/>
            <w:shd w:val="clear" w:color="auto" w:fill="auto"/>
          </w:tcPr>
          <w:p w14:paraId="39CE84E0" w14:textId="77777777" w:rsidR="00DD7F0E" w:rsidRPr="004E7F78" w:rsidRDefault="00DD7F0E" w:rsidP="00DD7F0E">
            <w:pPr>
              <w:spacing w:line="276" w:lineRule="auto"/>
              <w:jc w:val="both"/>
              <w:rPr>
                <w:b/>
                <w:lang w:eastAsia="fr-FR"/>
              </w:rPr>
            </w:pPr>
            <w:r w:rsidRPr="004E7F78">
              <w:rPr>
                <w:b/>
                <w:lang w:eastAsia="fr-FR"/>
              </w:rPr>
              <w:t>По цели</w:t>
            </w:r>
          </w:p>
        </w:tc>
      </w:tr>
      <w:tr w:rsidR="00DD7F0E" w:rsidRPr="004E7F78" w14:paraId="4774B9EF" w14:textId="77777777" w:rsidTr="006C770E">
        <w:tc>
          <w:tcPr>
            <w:tcW w:w="817" w:type="dxa"/>
            <w:shd w:val="clear" w:color="auto" w:fill="auto"/>
          </w:tcPr>
          <w:p w14:paraId="35BE0F08" w14:textId="77777777" w:rsidR="00DD7F0E" w:rsidRPr="004E7F78" w:rsidRDefault="00DD7F0E" w:rsidP="00DD7F0E">
            <w:pPr>
              <w:spacing w:line="276" w:lineRule="auto"/>
              <w:jc w:val="both"/>
              <w:rPr>
                <w:lang w:eastAsia="fr-FR"/>
              </w:rPr>
            </w:pPr>
            <w:r w:rsidRPr="004E7F78">
              <w:rPr>
                <w:lang w:eastAsia="fr-FR"/>
              </w:rPr>
              <w:t>1</w:t>
            </w:r>
          </w:p>
        </w:tc>
        <w:tc>
          <w:tcPr>
            <w:tcW w:w="4394" w:type="dxa"/>
            <w:shd w:val="clear" w:color="auto" w:fill="auto"/>
          </w:tcPr>
          <w:p w14:paraId="57537EFF" w14:textId="77777777" w:rsidR="00DD7F0E" w:rsidRPr="004E7F78" w:rsidRDefault="00DD7F0E" w:rsidP="00DD7F0E">
            <w:pPr>
              <w:spacing w:line="276" w:lineRule="auto"/>
              <w:jc w:val="both"/>
              <w:rPr>
                <w:lang w:eastAsia="fr-FR"/>
              </w:rPr>
            </w:pPr>
            <w:r w:rsidRPr="004E7F78">
              <w:rPr>
                <w:lang w:eastAsia="fr-FR"/>
              </w:rPr>
              <w:t xml:space="preserve">Ограничено въздействие </w:t>
            </w:r>
          </w:p>
        </w:tc>
        <w:tc>
          <w:tcPr>
            <w:tcW w:w="4642" w:type="dxa"/>
            <w:shd w:val="clear" w:color="auto" w:fill="auto"/>
          </w:tcPr>
          <w:p w14:paraId="393BD55A" w14:textId="77777777" w:rsidR="00DD7F0E" w:rsidRPr="004E7F78" w:rsidRDefault="00DD7F0E" w:rsidP="00DD7F0E">
            <w:pPr>
              <w:spacing w:line="276" w:lineRule="auto"/>
              <w:jc w:val="both"/>
              <w:rPr>
                <w:lang w:eastAsia="fr-FR"/>
              </w:rPr>
            </w:pPr>
            <w:r w:rsidRPr="004E7F78">
              <w:rPr>
                <w:lang w:eastAsia="fr-FR"/>
              </w:rPr>
              <w:t>Допълнителна работа води до забавяне на други процеси</w:t>
            </w:r>
          </w:p>
        </w:tc>
      </w:tr>
      <w:tr w:rsidR="00DD7F0E" w:rsidRPr="004E7F78" w14:paraId="4E31305B" w14:textId="77777777" w:rsidTr="006C770E">
        <w:tc>
          <w:tcPr>
            <w:tcW w:w="817" w:type="dxa"/>
            <w:shd w:val="clear" w:color="auto" w:fill="auto"/>
          </w:tcPr>
          <w:p w14:paraId="640DD04D" w14:textId="77777777" w:rsidR="00DD7F0E" w:rsidRPr="004E7F78" w:rsidRDefault="00DD7F0E" w:rsidP="00DD7F0E">
            <w:pPr>
              <w:spacing w:line="276" w:lineRule="auto"/>
              <w:jc w:val="both"/>
              <w:rPr>
                <w:lang w:eastAsia="fr-FR"/>
              </w:rPr>
            </w:pPr>
            <w:r w:rsidRPr="004E7F78">
              <w:rPr>
                <w:lang w:eastAsia="fr-FR"/>
              </w:rPr>
              <w:t>2</w:t>
            </w:r>
          </w:p>
        </w:tc>
        <w:tc>
          <w:tcPr>
            <w:tcW w:w="4394" w:type="dxa"/>
            <w:shd w:val="clear" w:color="auto" w:fill="auto"/>
          </w:tcPr>
          <w:p w14:paraId="00FD08F2" w14:textId="77777777" w:rsidR="00DD7F0E" w:rsidRPr="004E7F78" w:rsidRDefault="00DD7F0E" w:rsidP="00DD7F0E">
            <w:pPr>
              <w:spacing w:line="276" w:lineRule="auto"/>
              <w:jc w:val="both"/>
              <w:rPr>
                <w:lang w:eastAsia="fr-FR"/>
              </w:rPr>
            </w:pPr>
            <w:r w:rsidRPr="004E7F78">
              <w:rPr>
                <w:lang w:eastAsia="fr-FR"/>
              </w:rPr>
              <w:t>Незначително въздействие</w:t>
            </w:r>
          </w:p>
        </w:tc>
        <w:tc>
          <w:tcPr>
            <w:tcW w:w="4642" w:type="dxa"/>
            <w:shd w:val="clear" w:color="auto" w:fill="auto"/>
          </w:tcPr>
          <w:p w14:paraId="064CDFC5"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се забавя</w:t>
            </w:r>
          </w:p>
        </w:tc>
      </w:tr>
      <w:tr w:rsidR="00DD7F0E" w:rsidRPr="004E7F78" w14:paraId="3F0ED651" w14:textId="77777777" w:rsidTr="006C770E">
        <w:tc>
          <w:tcPr>
            <w:tcW w:w="817" w:type="dxa"/>
            <w:shd w:val="clear" w:color="auto" w:fill="auto"/>
          </w:tcPr>
          <w:p w14:paraId="5018E357" w14:textId="77777777" w:rsidR="00DD7F0E" w:rsidRPr="004E7F78" w:rsidRDefault="00DD7F0E" w:rsidP="00DD7F0E">
            <w:pPr>
              <w:spacing w:line="276" w:lineRule="auto"/>
              <w:jc w:val="both"/>
              <w:rPr>
                <w:lang w:eastAsia="fr-FR"/>
              </w:rPr>
            </w:pPr>
            <w:r w:rsidRPr="004E7F78">
              <w:rPr>
                <w:lang w:eastAsia="fr-FR"/>
              </w:rPr>
              <w:t>3</w:t>
            </w:r>
          </w:p>
        </w:tc>
        <w:tc>
          <w:tcPr>
            <w:tcW w:w="4394" w:type="dxa"/>
            <w:shd w:val="clear" w:color="auto" w:fill="auto"/>
          </w:tcPr>
          <w:p w14:paraId="65D657BF" w14:textId="77777777" w:rsidR="00DD7F0E" w:rsidRPr="004E7F78" w:rsidRDefault="00DD7F0E" w:rsidP="00DD7F0E">
            <w:pPr>
              <w:spacing w:line="276" w:lineRule="auto"/>
              <w:jc w:val="both"/>
              <w:rPr>
                <w:lang w:eastAsia="fr-FR"/>
              </w:rPr>
            </w:pPr>
            <w:r w:rsidRPr="004E7F78">
              <w:rPr>
                <w:lang w:eastAsia="fr-FR"/>
              </w:rPr>
              <w:t>Съществено въздействие (когато например измамата е особено тежка по своето естество или в нея участват няколко бенефициери</w:t>
            </w:r>
          </w:p>
        </w:tc>
        <w:tc>
          <w:tcPr>
            <w:tcW w:w="4642" w:type="dxa"/>
            <w:shd w:val="clear" w:color="auto" w:fill="auto"/>
          </w:tcPr>
          <w:p w14:paraId="6AF11DBD"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е застрашено или стратегическата цел се забавя</w:t>
            </w:r>
          </w:p>
        </w:tc>
      </w:tr>
      <w:tr w:rsidR="00DD7F0E" w:rsidRPr="004E7F78" w14:paraId="4DDB4CE5" w14:textId="77777777" w:rsidTr="006C770E">
        <w:tc>
          <w:tcPr>
            <w:tcW w:w="817" w:type="dxa"/>
            <w:shd w:val="clear" w:color="auto" w:fill="auto"/>
          </w:tcPr>
          <w:p w14:paraId="3740C89A" w14:textId="77777777" w:rsidR="00DD7F0E" w:rsidRPr="004E7F78" w:rsidRDefault="00DD7F0E" w:rsidP="00DD7F0E">
            <w:pPr>
              <w:spacing w:line="276" w:lineRule="auto"/>
              <w:jc w:val="both"/>
              <w:rPr>
                <w:lang w:eastAsia="fr-FR"/>
              </w:rPr>
            </w:pPr>
            <w:r w:rsidRPr="004E7F78">
              <w:rPr>
                <w:lang w:eastAsia="fr-FR"/>
              </w:rPr>
              <w:t>4</w:t>
            </w:r>
          </w:p>
        </w:tc>
        <w:tc>
          <w:tcPr>
            <w:tcW w:w="4394" w:type="dxa"/>
            <w:shd w:val="clear" w:color="auto" w:fill="auto"/>
          </w:tcPr>
          <w:p w14:paraId="4B5C9A5B" w14:textId="77777777" w:rsidR="00DD7F0E" w:rsidRPr="004E7F78" w:rsidRDefault="00DD7F0E" w:rsidP="00DD7F0E">
            <w:pPr>
              <w:spacing w:line="276" w:lineRule="auto"/>
              <w:jc w:val="both"/>
              <w:rPr>
                <w:lang w:eastAsia="fr-FR"/>
              </w:rPr>
            </w:pPr>
            <w:r w:rsidRPr="004E7F78">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3A9A69CE" w14:textId="77777777" w:rsidR="00DD7F0E" w:rsidRPr="004E7F78" w:rsidRDefault="00DD7F0E" w:rsidP="00DD7F0E">
            <w:pPr>
              <w:spacing w:line="276" w:lineRule="auto"/>
              <w:jc w:val="both"/>
              <w:rPr>
                <w:lang w:eastAsia="fr-FR"/>
              </w:rPr>
            </w:pPr>
            <w:r w:rsidRPr="004E7F78">
              <w:rPr>
                <w:lang w:eastAsia="fr-FR"/>
              </w:rPr>
              <w:t>Стратегическата цел е застрашена</w:t>
            </w:r>
          </w:p>
          <w:p w14:paraId="50D9C805" w14:textId="77777777" w:rsidR="00DD7F0E" w:rsidRPr="004E7F78" w:rsidRDefault="00DD7F0E" w:rsidP="00DD7F0E">
            <w:pPr>
              <w:spacing w:line="276" w:lineRule="auto"/>
              <w:jc w:val="both"/>
              <w:rPr>
                <w:lang w:eastAsia="fr-FR"/>
              </w:rPr>
            </w:pPr>
          </w:p>
        </w:tc>
      </w:tr>
    </w:tbl>
    <w:p w14:paraId="7792DFF7" w14:textId="21FB7CE4" w:rsidR="00091618" w:rsidRPr="004E7F78" w:rsidRDefault="00091618" w:rsidP="00AE6AB1">
      <w:pPr>
        <w:spacing w:line="276" w:lineRule="auto"/>
        <w:jc w:val="both"/>
        <w:rPr>
          <w:lang w:eastAsia="fr-FR"/>
        </w:rPr>
      </w:pPr>
    </w:p>
    <w:p w14:paraId="58A6F1CD" w14:textId="77777777" w:rsidR="00091618" w:rsidRPr="004E7F78" w:rsidRDefault="00091618" w:rsidP="00AE6AB1">
      <w:pPr>
        <w:spacing w:line="276" w:lineRule="auto"/>
        <w:jc w:val="both"/>
        <w:rPr>
          <w:lang w:eastAsia="fr-FR"/>
        </w:rPr>
      </w:pPr>
    </w:p>
    <w:p w14:paraId="1797350B" w14:textId="77777777" w:rsidR="00091618" w:rsidRPr="004E7F78" w:rsidRDefault="00597D4B" w:rsidP="00AE6AB1">
      <w:pPr>
        <w:spacing w:line="276" w:lineRule="auto"/>
        <w:jc w:val="both"/>
        <w:rPr>
          <w:lang w:eastAsia="fr-FR"/>
        </w:rPr>
      </w:pPr>
      <w:r w:rsidRPr="004E7F78">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1D017177" w14:textId="77777777" w:rsidTr="006C770E">
        <w:tc>
          <w:tcPr>
            <w:tcW w:w="817" w:type="dxa"/>
            <w:shd w:val="clear" w:color="auto" w:fill="auto"/>
          </w:tcPr>
          <w:p w14:paraId="65CA3C92"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1</w:t>
            </w:r>
          </w:p>
        </w:tc>
        <w:tc>
          <w:tcPr>
            <w:tcW w:w="4394" w:type="dxa"/>
            <w:shd w:val="clear" w:color="auto" w:fill="auto"/>
          </w:tcPr>
          <w:p w14:paraId="1A828A54"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Почти никога няма да възникне</w:t>
            </w:r>
          </w:p>
        </w:tc>
      </w:tr>
      <w:tr w:rsidR="00DD7F0E" w:rsidRPr="004E7F78" w14:paraId="5EAFA65D" w14:textId="77777777" w:rsidTr="006C770E">
        <w:tc>
          <w:tcPr>
            <w:tcW w:w="817" w:type="dxa"/>
            <w:shd w:val="clear" w:color="auto" w:fill="auto"/>
          </w:tcPr>
          <w:p w14:paraId="5B6A9781"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2</w:t>
            </w:r>
          </w:p>
        </w:tc>
        <w:tc>
          <w:tcPr>
            <w:tcW w:w="4394" w:type="dxa"/>
            <w:shd w:val="clear" w:color="auto" w:fill="auto"/>
          </w:tcPr>
          <w:p w14:paraId="23430F53"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рядко</w:t>
            </w:r>
          </w:p>
        </w:tc>
      </w:tr>
      <w:tr w:rsidR="00DD7F0E" w:rsidRPr="004E7F78" w14:paraId="4495BF53" w14:textId="77777777" w:rsidTr="006C770E">
        <w:tc>
          <w:tcPr>
            <w:tcW w:w="817" w:type="dxa"/>
            <w:shd w:val="clear" w:color="auto" w:fill="auto"/>
          </w:tcPr>
          <w:p w14:paraId="138E1501"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3</w:t>
            </w:r>
          </w:p>
        </w:tc>
        <w:tc>
          <w:tcPr>
            <w:tcW w:w="4394" w:type="dxa"/>
            <w:shd w:val="clear" w:color="auto" w:fill="auto"/>
          </w:tcPr>
          <w:p w14:paraId="4CC88B53"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понякога</w:t>
            </w:r>
          </w:p>
        </w:tc>
      </w:tr>
      <w:tr w:rsidR="00DD7F0E" w:rsidRPr="004E7F78" w14:paraId="1A062E68" w14:textId="77777777" w:rsidTr="006C770E">
        <w:tc>
          <w:tcPr>
            <w:tcW w:w="817" w:type="dxa"/>
            <w:shd w:val="clear" w:color="auto" w:fill="auto"/>
          </w:tcPr>
          <w:p w14:paraId="3FD9BAA1"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w:t>
            </w:r>
          </w:p>
        </w:tc>
        <w:tc>
          <w:tcPr>
            <w:tcW w:w="4394" w:type="dxa"/>
            <w:shd w:val="clear" w:color="auto" w:fill="auto"/>
          </w:tcPr>
          <w:p w14:paraId="1ED98669"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често</w:t>
            </w:r>
          </w:p>
        </w:tc>
      </w:tr>
    </w:tbl>
    <w:p w14:paraId="4B7A7CEF" w14:textId="77777777" w:rsidR="00091618" w:rsidRPr="004E7F78" w:rsidRDefault="00597D4B" w:rsidP="00AE6AB1">
      <w:pPr>
        <w:spacing w:line="276" w:lineRule="auto"/>
        <w:jc w:val="both"/>
        <w:rPr>
          <w:lang w:eastAsia="fr-FR"/>
        </w:rPr>
      </w:pPr>
      <w:r w:rsidRPr="004E7F78">
        <w:rPr>
          <w:lang w:eastAsia="fr-FR"/>
        </w:rPr>
        <w:lastRenderedPageBreak/>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6C385030" w14:textId="77777777" w:rsidTr="006C770E">
        <w:tc>
          <w:tcPr>
            <w:tcW w:w="817" w:type="dxa"/>
            <w:shd w:val="clear" w:color="auto" w:fill="auto"/>
          </w:tcPr>
          <w:p w14:paraId="5870BCE5" w14:textId="77777777" w:rsidR="00DD7F0E" w:rsidRPr="004E7F78" w:rsidRDefault="00DD7F0E" w:rsidP="006C770E">
            <w:pPr>
              <w:widowControl w:val="0"/>
              <w:suppressAutoHyphens/>
              <w:spacing w:before="100" w:beforeAutospacing="1" w:after="100" w:afterAutospacing="1"/>
              <w:jc w:val="both"/>
              <w:rPr>
                <w:lang w:eastAsia="pl-PL"/>
              </w:rPr>
            </w:pPr>
            <w:bookmarkStart w:id="44" w:name="_Toc496855541"/>
            <w:r w:rsidRPr="004E7F78">
              <w:rPr>
                <w:lang w:eastAsia="pl-PL"/>
              </w:rPr>
              <w:t>1-3</w:t>
            </w:r>
          </w:p>
        </w:tc>
        <w:tc>
          <w:tcPr>
            <w:tcW w:w="4394" w:type="dxa"/>
            <w:shd w:val="clear" w:color="auto" w:fill="auto"/>
          </w:tcPr>
          <w:p w14:paraId="780B7FF2"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Приемлив</w:t>
            </w:r>
          </w:p>
        </w:tc>
      </w:tr>
      <w:tr w:rsidR="00DD7F0E" w:rsidRPr="004E7F78" w14:paraId="66A21AE6" w14:textId="77777777" w:rsidTr="006C770E">
        <w:tc>
          <w:tcPr>
            <w:tcW w:w="817" w:type="dxa"/>
            <w:shd w:val="clear" w:color="auto" w:fill="auto"/>
          </w:tcPr>
          <w:p w14:paraId="47692338"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4-6</w:t>
            </w:r>
          </w:p>
        </w:tc>
        <w:tc>
          <w:tcPr>
            <w:tcW w:w="4394" w:type="dxa"/>
            <w:shd w:val="clear" w:color="auto" w:fill="auto"/>
          </w:tcPr>
          <w:p w14:paraId="2778F6D5"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 xml:space="preserve">Значителен </w:t>
            </w:r>
          </w:p>
        </w:tc>
      </w:tr>
      <w:tr w:rsidR="00DD7F0E" w:rsidRPr="004E7F78" w14:paraId="3BECE556" w14:textId="77777777" w:rsidTr="006C770E">
        <w:tc>
          <w:tcPr>
            <w:tcW w:w="817" w:type="dxa"/>
            <w:shd w:val="clear" w:color="auto" w:fill="auto"/>
          </w:tcPr>
          <w:p w14:paraId="73EEDB5E"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8-16</w:t>
            </w:r>
          </w:p>
        </w:tc>
        <w:tc>
          <w:tcPr>
            <w:tcW w:w="4394" w:type="dxa"/>
            <w:shd w:val="clear" w:color="auto" w:fill="auto"/>
          </w:tcPr>
          <w:p w14:paraId="2D62A1FB"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Критичен</w:t>
            </w:r>
          </w:p>
        </w:tc>
      </w:tr>
    </w:tbl>
    <w:p w14:paraId="7702B0B1" w14:textId="36EE066D" w:rsidR="003604C7" w:rsidRPr="004E7F78" w:rsidRDefault="003604C7" w:rsidP="004E7F78">
      <w:pPr>
        <w:spacing w:line="360" w:lineRule="auto"/>
        <w:jc w:val="both"/>
        <w:rPr>
          <w:rFonts w:cs="Arial"/>
          <w:lang w:val="en-US"/>
        </w:rPr>
      </w:pPr>
      <w:r w:rsidRPr="004E7F78">
        <w:t xml:space="preserve"> </w:t>
      </w:r>
    </w:p>
    <w:p w14:paraId="0FCAB2AD" w14:textId="77777777" w:rsidR="003604C7" w:rsidRPr="004E7F78" w:rsidRDefault="003604C7" w:rsidP="003604C7">
      <w:pPr>
        <w:pStyle w:val="Heading3"/>
      </w:pPr>
      <w:proofErr w:type="spellStart"/>
      <w:r w:rsidRPr="004E7F78">
        <w:t>Оценка</w:t>
      </w:r>
      <w:proofErr w:type="spellEnd"/>
      <w:r w:rsidRPr="004E7F78">
        <w:t xml:space="preserve"> </w:t>
      </w:r>
      <w:proofErr w:type="spellStart"/>
      <w:r w:rsidRPr="004E7F78">
        <w:t>на</w:t>
      </w:r>
      <w:proofErr w:type="spellEnd"/>
      <w:r w:rsidRPr="004E7F78">
        <w:t xml:space="preserve"> </w:t>
      </w:r>
      <w:proofErr w:type="spellStart"/>
      <w:r w:rsidRPr="004E7F78">
        <w:t>брутния</w:t>
      </w:r>
      <w:proofErr w:type="spellEnd"/>
      <w:r w:rsidRPr="004E7F78">
        <w:t xml:space="preserve"> </w:t>
      </w:r>
      <w:proofErr w:type="spellStart"/>
      <w:r w:rsidRPr="004E7F78">
        <w:t>риск</w:t>
      </w:r>
      <w:proofErr w:type="spellEnd"/>
      <w:r w:rsidRPr="004E7F78">
        <w:t xml:space="preserve"> </w:t>
      </w:r>
    </w:p>
    <w:p w14:paraId="64794E13" w14:textId="3A461B97" w:rsidR="003604C7" w:rsidRPr="004E7F78" w:rsidRDefault="003604C7" w:rsidP="004E7F78">
      <w:pPr>
        <w:pStyle w:val="Heading3"/>
        <w:numPr>
          <w:ilvl w:val="0"/>
          <w:numId w:val="0"/>
        </w:numPr>
        <w:jc w:val="both"/>
        <w:rPr>
          <w:b w:val="0"/>
          <w:i w:val="0"/>
        </w:rPr>
      </w:pPr>
      <w:proofErr w:type="spellStart"/>
      <w:proofErr w:type="gramStart"/>
      <w:r w:rsidRPr="004E7F78">
        <w:rPr>
          <w:b w:val="0"/>
          <w:i w:val="0"/>
        </w:rPr>
        <w:t>Брутният</w:t>
      </w:r>
      <w:proofErr w:type="spellEnd"/>
      <w:r w:rsidRPr="004E7F78">
        <w:rPr>
          <w:b w:val="0"/>
          <w:i w:val="0"/>
        </w:rPr>
        <w:t xml:space="preserve"> </w:t>
      </w:r>
      <w:proofErr w:type="spellStart"/>
      <w:r w:rsidRPr="004E7F78">
        <w:rPr>
          <w:b w:val="0"/>
          <w:i w:val="0"/>
        </w:rPr>
        <w:t>риск</w:t>
      </w:r>
      <w:proofErr w:type="spellEnd"/>
      <w:r w:rsidRPr="004E7F78">
        <w:rPr>
          <w:b w:val="0"/>
          <w:i w:val="0"/>
        </w:rPr>
        <w:t xml:space="preserve"> </w:t>
      </w:r>
      <w:proofErr w:type="spellStart"/>
      <w:r w:rsidRPr="004E7F78">
        <w:rPr>
          <w:b w:val="0"/>
          <w:i w:val="0"/>
        </w:rPr>
        <w:t>се</w:t>
      </w:r>
      <w:proofErr w:type="spellEnd"/>
      <w:r w:rsidRPr="004E7F78">
        <w:rPr>
          <w:b w:val="0"/>
          <w:i w:val="0"/>
        </w:rPr>
        <w:t xml:space="preserve"> </w:t>
      </w:r>
      <w:proofErr w:type="spellStart"/>
      <w:r w:rsidRPr="004E7F78">
        <w:rPr>
          <w:b w:val="0"/>
          <w:i w:val="0"/>
        </w:rPr>
        <w:t>отнася</w:t>
      </w:r>
      <w:proofErr w:type="spellEnd"/>
      <w:r w:rsidRPr="004E7F78">
        <w:rPr>
          <w:b w:val="0"/>
          <w:i w:val="0"/>
        </w:rPr>
        <w:t xml:space="preserve"> </w:t>
      </w:r>
      <w:proofErr w:type="spellStart"/>
      <w:r w:rsidRPr="004E7F78">
        <w:rPr>
          <w:b w:val="0"/>
          <w:i w:val="0"/>
        </w:rPr>
        <w:t>до</w:t>
      </w:r>
      <w:proofErr w:type="spellEnd"/>
      <w:r w:rsidRPr="004E7F78">
        <w:rPr>
          <w:b w:val="0"/>
          <w:i w:val="0"/>
        </w:rPr>
        <w:t xml:space="preserve"> </w:t>
      </w:r>
      <w:proofErr w:type="spellStart"/>
      <w:r w:rsidRPr="004E7F78">
        <w:rPr>
          <w:b w:val="0"/>
          <w:i w:val="0"/>
        </w:rPr>
        <w:t>равнището</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риска</w:t>
      </w:r>
      <w:proofErr w:type="spellEnd"/>
      <w:r w:rsidRPr="004E7F78">
        <w:rPr>
          <w:b w:val="0"/>
          <w:i w:val="0"/>
        </w:rPr>
        <w:t xml:space="preserve"> </w:t>
      </w:r>
      <w:proofErr w:type="spellStart"/>
      <w:r w:rsidRPr="004E7F78">
        <w:rPr>
          <w:b w:val="0"/>
          <w:i w:val="0"/>
        </w:rPr>
        <w:t>преди</w:t>
      </w:r>
      <w:proofErr w:type="spellEnd"/>
      <w:r w:rsidRPr="004E7F78">
        <w:rPr>
          <w:b w:val="0"/>
          <w:i w:val="0"/>
        </w:rPr>
        <w:t xml:space="preserve"> </w:t>
      </w:r>
      <w:proofErr w:type="spellStart"/>
      <w:r w:rsidRPr="004E7F78">
        <w:rPr>
          <w:b w:val="0"/>
          <w:i w:val="0"/>
        </w:rPr>
        <w:t>отчитане</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ефекта</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съществуващите</w:t>
      </w:r>
      <w:proofErr w:type="spellEnd"/>
      <w:r w:rsidRPr="004E7F78">
        <w:rPr>
          <w:b w:val="0"/>
          <w:i w:val="0"/>
        </w:rPr>
        <w:t xml:space="preserve"> </w:t>
      </w:r>
      <w:proofErr w:type="spellStart"/>
      <w:r w:rsidRPr="004E7F78">
        <w:rPr>
          <w:b w:val="0"/>
          <w:i w:val="0"/>
        </w:rPr>
        <w:t>или</w:t>
      </w:r>
      <w:proofErr w:type="spellEnd"/>
      <w:r w:rsidRPr="004E7F78">
        <w:rPr>
          <w:b w:val="0"/>
          <w:i w:val="0"/>
        </w:rPr>
        <w:t xml:space="preserve"> </w:t>
      </w:r>
      <w:proofErr w:type="spellStart"/>
      <w:r w:rsidRPr="004E7F78">
        <w:rPr>
          <w:b w:val="0"/>
          <w:i w:val="0"/>
        </w:rPr>
        <w:t>планираните</w:t>
      </w:r>
      <w:proofErr w:type="spellEnd"/>
      <w:r w:rsidRPr="004E7F78">
        <w:rPr>
          <w:b w:val="0"/>
          <w:i w:val="0"/>
        </w:rPr>
        <w:t xml:space="preserve"> </w:t>
      </w:r>
      <w:proofErr w:type="spellStart"/>
      <w:r w:rsidRPr="004E7F78">
        <w:rPr>
          <w:b w:val="0"/>
          <w:i w:val="0"/>
        </w:rPr>
        <w:t>контролни</w:t>
      </w:r>
      <w:proofErr w:type="spellEnd"/>
      <w:r w:rsidRPr="004E7F78">
        <w:rPr>
          <w:b w:val="0"/>
          <w:i w:val="0"/>
        </w:rPr>
        <w:t xml:space="preserve"> </w:t>
      </w:r>
      <w:proofErr w:type="spellStart"/>
      <w:r w:rsidRPr="004E7F78">
        <w:rPr>
          <w:b w:val="0"/>
          <w:i w:val="0"/>
        </w:rPr>
        <w:t>мерки</w:t>
      </w:r>
      <w:proofErr w:type="spellEnd"/>
      <w:r w:rsidRPr="004E7F78">
        <w:rPr>
          <w:b w:val="0"/>
          <w:i w:val="0"/>
        </w:rPr>
        <w:t>.</w:t>
      </w:r>
      <w:proofErr w:type="gramEnd"/>
      <w:r w:rsidRPr="004E7F78">
        <w:rPr>
          <w:b w:val="0"/>
          <w:i w:val="0"/>
        </w:rPr>
        <w:t xml:space="preserve"> </w:t>
      </w:r>
      <w:proofErr w:type="spellStart"/>
      <w:r w:rsidRPr="004E7F78">
        <w:rPr>
          <w:b w:val="0"/>
          <w:i w:val="0"/>
        </w:rPr>
        <w:t>Количественото</w:t>
      </w:r>
      <w:proofErr w:type="spellEnd"/>
      <w:r w:rsidRPr="004E7F78">
        <w:rPr>
          <w:b w:val="0"/>
          <w:i w:val="0"/>
        </w:rPr>
        <w:t xml:space="preserve"> </w:t>
      </w:r>
      <w:proofErr w:type="spellStart"/>
      <w:r w:rsidRPr="004E7F78">
        <w:rPr>
          <w:b w:val="0"/>
          <w:i w:val="0"/>
        </w:rPr>
        <w:t>изразяване</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риска</w:t>
      </w:r>
      <w:proofErr w:type="spellEnd"/>
      <w:r w:rsidRPr="004E7F78">
        <w:rPr>
          <w:b w:val="0"/>
          <w:i w:val="0"/>
        </w:rPr>
        <w:t xml:space="preserve"> </w:t>
      </w:r>
      <w:proofErr w:type="spellStart"/>
      <w:r w:rsidRPr="004E7F78">
        <w:rPr>
          <w:b w:val="0"/>
          <w:i w:val="0"/>
        </w:rPr>
        <w:t>обикновено</w:t>
      </w:r>
      <w:proofErr w:type="spellEnd"/>
      <w:r w:rsidRPr="004E7F78">
        <w:rPr>
          <w:b w:val="0"/>
          <w:i w:val="0"/>
        </w:rPr>
        <w:t xml:space="preserve"> </w:t>
      </w:r>
      <w:proofErr w:type="spellStart"/>
      <w:r w:rsidRPr="004E7F78">
        <w:rPr>
          <w:b w:val="0"/>
          <w:i w:val="0"/>
        </w:rPr>
        <w:t>се</w:t>
      </w:r>
      <w:proofErr w:type="spellEnd"/>
      <w:r w:rsidRPr="004E7F78">
        <w:rPr>
          <w:b w:val="0"/>
          <w:i w:val="0"/>
        </w:rPr>
        <w:t xml:space="preserve"> </w:t>
      </w:r>
      <w:proofErr w:type="spellStart"/>
      <w:r w:rsidRPr="004E7F78">
        <w:rPr>
          <w:b w:val="0"/>
          <w:i w:val="0"/>
        </w:rPr>
        <w:t>състои</w:t>
      </w:r>
      <w:proofErr w:type="spellEnd"/>
      <w:r w:rsidRPr="004E7F78">
        <w:rPr>
          <w:b w:val="0"/>
          <w:i w:val="0"/>
        </w:rPr>
        <w:t xml:space="preserve"> </w:t>
      </w:r>
      <w:proofErr w:type="spellStart"/>
      <w:r w:rsidRPr="004E7F78">
        <w:rPr>
          <w:b w:val="0"/>
          <w:i w:val="0"/>
        </w:rPr>
        <w:t>от</w:t>
      </w:r>
      <w:proofErr w:type="spellEnd"/>
      <w:r w:rsidRPr="004E7F78">
        <w:rPr>
          <w:b w:val="0"/>
          <w:i w:val="0"/>
        </w:rPr>
        <w:t xml:space="preserve"> </w:t>
      </w:r>
      <w:proofErr w:type="spellStart"/>
      <w:r w:rsidRPr="004E7F78">
        <w:rPr>
          <w:b w:val="0"/>
          <w:i w:val="0"/>
        </w:rPr>
        <w:t>комбинация</w:t>
      </w:r>
      <w:proofErr w:type="spellEnd"/>
      <w:r w:rsidRPr="004E7F78">
        <w:rPr>
          <w:b w:val="0"/>
          <w:i w:val="0"/>
        </w:rPr>
        <w:t xml:space="preserve"> </w:t>
      </w:r>
      <w:proofErr w:type="spellStart"/>
      <w:r w:rsidRPr="004E7F78">
        <w:rPr>
          <w:b w:val="0"/>
          <w:i w:val="0"/>
        </w:rPr>
        <w:t>от</w:t>
      </w:r>
      <w:proofErr w:type="spellEnd"/>
      <w:r w:rsidRPr="004E7F78">
        <w:rPr>
          <w:b w:val="0"/>
          <w:i w:val="0"/>
        </w:rPr>
        <w:t xml:space="preserve"> „</w:t>
      </w:r>
      <w:proofErr w:type="spellStart"/>
      <w:r w:rsidRPr="004E7F78">
        <w:rPr>
          <w:b w:val="0"/>
          <w:i w:val="0"/>
        </w:rPr>
        <w:t>вероятността</w:t>
      </w:r>
      <w:proofErr w:type="spellEnd"/>
      <w:proofErr w:type="gramStart"/>
      <w:r w:rsidRPr="004E7F78">
        <w:rPr>
          <w:b w:val="0"/>
          <w:i w:val="0"/>
        </w:rPr>
        <w:t xml:space="preserve">“ </w:t>
      </w:r>
      <w:proofErr w:type="spellStart"/>
      <w:r w:rsidRPr="004E7F78">
        <w:rPr>
          <w:b w:val="0"/>
          <w:i w:val="0"/>
        </w:rPr>
        <w:t>на</w:t>
      </w:r>
      <w:proofErr w:type="spellEnd"/>
      <w:proofErr w:type="gramEnd"/>
      <w:r w:rsidRPr="004E7F78">
        <w:rPr>
          <w:b w:val="0"/>
          <w:i w:val="0"/>
        </w:rPr>
        <w:t xml:space="preserve"> </w:t>
      </w:r>
      <w:proofErr w:type="spellStart"/>
      <w:r w:rsidRPr="004E7F78">
        <w:rPr>
          <w:b w:val="0"/>
          <w:i w:val="0"/>
        </w:rPr>
        <w:t>риска</w:t>
      </w:r>
      <w:proofErr w:type="spellEnd"/>
      <w:r w:rsidRPr="004E7F78">
        <w:rPr>
          <w:b w:val="0"/>
          <w:i w:val="0"/>
        </w:rPr>
        <w:t xml:space="preserve"> — </w:t>
      </w:r>
      <w:proofErr w:type="spellStart"/>
      <w:r w:rsidRPr="004E7F78">
        <w:rPr>
          <w:b w:val="0"/>
          <w:i w:val="0"/>
        </w:rPr>
        <w:t>каква</w:t>
      </w:r>
      <w:proofErr w:type="spellEnd"/>
      <w:r w:rsidRPr="004E7F78">
        <w:rPr>
          <w:b w:val="0"/>
          <w:i w:val="0"/>
        </w:rPr>
        <w:t xml:space="preserve"> е </w:t>
      </w:r>
      <w:proofErr w:type="spellStart"/>
      <w:r w:rsidRPr="004E7F78">
        <w:rPr>
          <w:b w:val="0"/>
          <w:i w:val="0"/>
        </w:rPr>
        <w:t>вероятността</w:t>
      </w:r>
      <w:proofErr w:type="spellEnd"/>
      <w:r w:rsidRPr="004E7F78">
        <w:rPr>
          <w:b w:val="0"/>
          <w:i w:val="0"/>
        </w:rPr>
        <w:t xml:space="preserve"> </w:t>
      </w:r>
      <w:proofErr w:type="spellStart"/>
      <w:r w:rsidRPr="004E7F78">
        <w:rPr>
          <w:b w:val="0"/>
          <w:i w:val="0"/>
        </w:rPr>
        <w:t>да</w:t>
      </w:r>
      <w:proofErr w:type="spellEnd"/>
      <w:r w:rsidRPr="004E7F78">
        <w:rPr>
          <w:b w:val="0"/>
          <w:i w:val="0"/>
        </w:rPr>
        <w:t xml:space="preserve"> </w:t>
      </w:r>
      <w:proofErr w:type="spellStart"/>
      <w:r w:rsidRPr="004E7F78">
        <w:rPr>
          <w:b w:val="0"/>
          <w:i w:val="0"/>
        </w:rPr>
        <w:t>настъпи</w:t>
      </w:r>
      <w:proofErr w:type="spellEnd"/>
      <w:r w:rsidRPr="004E7F78">
        <w:rPr>
          <w:b w:val="0"/>
          <w:i w:val="0"/>
        </w:rPr>
        <w:t xml:space="preserve"> </w:t>
      </w:r>
      <w:proofErr w:type="spellStart"/>
      <w:r w:rsidRPr="004E7F78">
        <w:rPr>
          <w:b w:val="0"/>
          <w:i w:val="0"/>
        </w:rPr>
        <w:t>събитието</w:t>
      </w:r>
      <w:proofErr w:type="spellEnd"/>
      <w:r w:rsidRPr="004E7F78">
        <w:rPr>
          <w:b w:val="0"/>
          <w:i w:val="0"/>
        </w:rPr>
        <w:t>, и „</w:t>
      </w:r>
      <w:proofErr w:type="spellStart"/>
      <w:r w:rsidRPr="004E7F78">
        <w:rPr>
          <w:b w:val="0"/>
          <w:i w:val="0"/>
        </w:rPr>
        <w:t>въздействието</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риска</w:t>
      </w:r>
      <w:proofErr w:type="spellEnd"/>
      <w:r w:rsidRPr="004E7F78">
        <w:rPr>
          <w:b w:val="0"/>
          <w:i w:val="0"/>
        </w:rPr>
        <w:t xml:space="preserve">— </w:t>
      </w:r>
      <w:proofErr w:type="spellStart"/>
      <w:r w:rsidRPr="004E7F78">
        <w:rPr>
          <w:b w:val="0"/>
          <w:i w:val="0"/>
        </w:rPr>
        <w:t>какви</w:t>
      </w:r>
      <w:proofErr w:type="spellEnd"/>
      <w:r w:rsidRPr="004E7F78">
        <w:rPr>
          <w:b w:val="0"/>
          <w:i w:val="0"/>
        </w:rPr>
        <w:t xml:space="preserve"> </w:t>
      </w:r>
      <w:proofErr w:type="spellStart"/>
      <w:r w:rsidRPr="004E7F78">
        <w:rPr>
          <w:b w:val="0"/>
          <w:i w:val="0"/>
        </w:rPr>
        <w:t>ще</w:t>
      </w:r>
      <w:proofErr w:type="spellEnd"/>
      <w:r w:rsidRPr="004E7F78">
        <w:rPr>
          <w:b w:val="0"/>
          <w:i w:val="0"/>
        </w:rPr>
        <w:t xml:space="preserve"> </w:t>
      </w:r>
      <w:proofErr w:type="spellStart"/>
      <w:r w:rsidRPr="004E7F78">
        <w:rPr>
          <w:b w:val="0"/>
          <w:i w:val="0"/>
        </w:rPr>
        <w:t>бъдат</w:t>
      </w:r>
      <w:proofErr w:type="spellEnd"/>
      <w:r w:rsidRPr="004E7F78">
        <w:rPr>
          <w:b w:val="0"/>
          <w:i w:val="0"/>
        </w:rPr>
        <w:t xml:space="preserve"> </w:t>
      </w:r>
      <w:proofErr w:type="spellStart"/>
      <w:r w:rsidRPr="004E7F78">
        <w:rPr>
          <w:b w:val="0"/>
          <w:i w:val="0"/>
        </w:rPr>
        <w:t>последиците</w:t>
      </w:r>
      <w:proofErr w:type="spellEnd"/>
      <w:r w:rsidRPr="004E7F78">
        <w:rPr>
          <w:b w:val="0"/>
          <w:i w:val="0"/>
        </w:rPr>
        <w:t xml:space="preserve"> </w:t>
      </w:r>
      <w:proofErr w:type="spellStart"/>
      <w:r w:rsidRPr="004E7F78">
        <w:rPr>
          <w:b w:val="0"/>
          <w:i w:val="0"/>
        </w:rPr>
        <w:t>от</w:t>
      </w:r>
      <w:proofErr w:type="spellEnd"/>
      <w:r w:rsidRPr="004E7F78">
        <w:rPr>
          <w:b w:val="0"/>
          <w:i w:val="0"/>
        </w:rPr>
        <w:t xml:space="preserve"> </w:t>
      </w:r>
      <w:proofErr w:type="spellStart"/>
      <w:r w:rsidRPr="004E7F78">
        <w:rPr>
          <w:b w:val="0"/>
          <w:i w:val="0"/>
        </w:rPr>
        <w:t>събитието</w:t>
      </w:r>
      <w:proofErr w:type="spellEnd"/>
      <w:r w:rsidRPr="004E7F78">
        <w:rPr>
          <w:b w:val="0"/>
          <w:i w:val="0"/>
        </w:rPr>
        <w:t xml:space="preserve"> </w:t>
      </w:r>
      <w:proofErr w:type="spellStart"/>
      <w:r w:rsidRPr="004E7F78">
        <w:rPr>
          <w:b w:val="0"/>
          <w:i w:val="0"/>
        </w:rPr>
        <w:t>във</w:t>
      </w:r>
      <w:proofErr w:type="spellEnd"/>
      <w:r w:rsidRPr="004E7F78">
        <w:rPr>
          <w:b w:val="0"/>
          <w:i w:val="0"/>
        </w:rPr>
        <w:t xml:space="preserve"> </w:t>
      </w:r>
      <w:proofErr w:type="spellStart"/>
      <w:r w:rsidRPr="004E7F78">
        <w:rPr>
          <w:b w:val="0"/>
          <w:i w:val="0"/>
        </w:rPr>
        <w:t>финансово</w:t>
      </w:r>
      <w:proofErr w:type="spellEnd"/>
      <w:r w:rsidRPr="004E7F78">
        <w:rPr>
          <w:b w:val="0"/>
          <w:i w:val="0"/>
        </w:rPr>
        <w:t xml:space="preserve"> и </w:t>
      </w:r>
      <w:proofErr w:type="spellStart"/>
      <w:r w:rsidRPr="004E7F78">
        <w:rPr>
          <w:b w:val="0"/>
          <w:i w:val="0"/>
        </w:rPr>
        <w:t>нефинансово</w:t>
      </w:r>
      <w:proofErr w:type="spellEnd"/>
      <w:r w:rsidRPr="004E7F78">
        <w:rPr>
          <w:b w:val="0"/>
          <w:i w:val="0"/>
        </w:rPr>
        <w:t xml:space="preserve"> </w:t>
      </w:r>
      <w:proofErr w:type="spellStart"/>
      <w:r w:rsidRPr="004E7F78">
        <w:rPr>
          <w:b w:val="0"/>
          <w:i w:val="0"/>
        </w:rPr>
        <w:t>изражение</w:t>
      </w:r>
      <w:proofErr w:type="spellEnd"/>
      <w:r w:rsidRPr="004E7F78">
        <w:rPr>
          <w:b w:val="0"/>
          <w:i w:val="0"/>
        </w:rPr>
        <w:t xml:space="preserve">. </w:t>
      </w:r>
      <w:proofErr w:type="spellStart"/>
      <w:r w:rsidRPr="004E7F78">
        <w:rPr>
          <w:b w:val="0"/>
          <w:i w:val="0"/>
        </w:rPr>
        <w:t>Оценката</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брутния</w:t>
      </w:r>
      <w:proofErr w:type="spellEnd"/>
      <w:r w:rsidRPr="004E7F78">
        <w:rPr>
          <w:b w:val="0"/>
          <w:i w:val="0"/>
        </w:rPr>
        <w:t xml:space="preserve"> </w:t>
      </w:r>
      <w:proofErr w:type="spellStart"/>
      <w:r w:rsidRPr="004E7F78">
        <w:rPr>
          <w:b w:val="0"/>
          <w:i w:val="0"/>
        </w:rPr>
        <w:t>риск</w:t>
      </w:r>
      <w:proofErr w:type="spellEnd"/>
      <w:r w:rsidRPr="004E7F78">
        <w:rPr>
          <w:b w:val="0"/>
          <w:i w:val="0"/>
        </w:rPr>
        <w:t xml:space="preserve"> </w:t>
      </w:r>
      <w:proofErr w:type="spellStart"/>
      <w:r w:rsidRPr="004E7F78">
        <w:rPr>
          <w:b w:val="0"/>
          <w:i w:val="0"/>
        </w:rPr>
        <w:t>се</w:t>
      </w:r>
      <w:proofErr w:type="spellEnd"/>
      <w:r w:rsidRPr="004E7F78">
        <w:rPr>
          <w:b w:val="0"/>
          <w:i w:val="0"/>
        </w:rPr>
        <w:t xml:space="preserve"> </w:t>
      </w:r>
      <w:proofErr w:type="spellStart"/>
      <w:r w:rsidRPr="004E7F78">
        <w:rPr>
          <w:b w:val="0"/>
          <w:i w:val="0"/>
        </w:rPr>
        <w:t>извършва</w:t>
      </w:r>
      <w:proofErr w:type="spellEnd"/>
      <w:r w:rsidRPr="004E7F78">
        <w:rPr>
          <w:b w:val="0"/>
          <w:i w:val="0"/>
        </w:rPr>
        <w:t xml:space="preserve"> </w:t>
      </w:r>
      <w:proofErr w:type="spellStart"/>
      <w:r w:rsidRPr="004E7F78">
        <w:rPr>
          <w:b w:val="0"/>
          <w:i w:val="0"/>
        </w:rPr>
        <w:t>от</w:t>
      </w:r>
      <w:proofErr w:type="spellEnd"/>
      <w:r w:rsidRPr="004E7F78">
        <w:rPr>
          <w:b w:val="0"/>
          <w:i w:val="0"/>
        </w:rPr>
        <w:t xml:space="preserve"> </w:t>
      </w:r>
      <w:proofErr w:type="spellStart"/>
      <w:r w:rsidRPr="004E7F78">
        <w:rPr>
          <w:b w:val="0"/>
          <w:i w:val="0"/>
        </w:rPr>
        <w:t>екипа</w:t>
      </w:r>
      <w:proofErr w:type="spellEnd"/>
      <w:r w:rsidRPr="004E7F78">
        <w:rPr>
          <w:b w:val="0"/>
          <w:i w:val="0"/>
        </w:rPr>
        <w:t xml:space="preserve"> </w:t>
      </w:r>
      <w:proofErr w:type="spellStart"/>
      <w:r w:rsidRPr="004E7F78">
        <w:rPr>
          <w:b w:val="0"/>
          <w:i w:val="0"/>
        </w:rPr>
        <w:t>за</w:t>
      </w:r>
      <w:proofErr w:type="spellEnd"/>
      <w:r w:rsidRPr="004E7F78">
        <w:rPr>
          <w:b w:val="0"/>
          <w:i w:val="0"/>
        </w:rPr>
        <w:t xml:space="preserve"> </w:t>
      </w:r>
      <w:proofErr w:type="spellStart"/>
      <w:r w:rsidRPr="004E7F78">
        <w:rPr>
          <w:b w:val="0"/>
          <w:i w:val="0"/>
        </w:rPr>
        <w:t>самооценка</w:t>
      </w:r>
      <w:proofErr w:type="spellEnd"/>
      <w:r w:rsidRPr="004E7F78">
        <w:rPr>
          <w:b w:val="0"/>
          <w:i w:val="0"/>
        </w:rPr>
        <w:t xml:space="preserve"> </w:t>
      </w:r>
      <w:proofErr w:type="spellStart"/>
      <w:r w:rsidRPr="004E7F78">
        <w:rPr>
          <w:b w:val="0"/>
          <w:i w:val="0"/>
        </w:rPr>
        <w:t>съгласно</w:t>
      </w:r>
      <w:proofErr w:type="spellEnd"/>
      <w:r w:rsidRPr="004E7F78">
        <w:rPr>
          <w:b w:val="0"/>
          <w:i w:val="0"/>
        </w:rPr>
        <w:t xml:space="preserve"> „</w:t>
      </w:r>
      <w:proofErr w:type="spellStart"/>
      <w:r w:rsidRPr="004E7F78">
        <w:rPr>
          <w:b w:val="0"/>
          <w:i w:val="0"/>
        </w:rPr>
        <w:t>Приложение</w:t>
      </w:r>
      <w:proofErr w:type="spellEnd"/>
      <w:r w:rsidRPr="004E7F78">
        <w:rPr>
          <w:b w:val="0"/>
          <w:i w:val="0"/>
        </w:rPr>
        <w:t xml:space="preserve"> № </w:t>
      </w:r>
      <w:r w:rsidR="000C3E47" w:rsidRPr="004E7F78">
        <w:rPr>
          <w:b w:val="0"/>
          <w:i w:val="0"/>
          <w:lang w:val="bg-BG"/>
        </w:rPr>
        <w:t>6.9.1</w:t>
      </w:r>
      <w:r w:rsidRPr="004E7F78">
        <w:rPr>
          <w:b w:val="0"/>
          <w:i w:val="0"/>
        </w:rPr>
        <w:t xml:space="preserve"> –</w:t>
      </w:r>
      <w:proofErr w:type="spellStart"/>
      <w:r w:rsidRPr="004E7F78">
        <w:rPr>
          <w:b w:val="0"/>
          <w:i w:val="0"/>
        </w:rPr>
        <w:t>Разпределение</w:t>
      </w:r>
      <w:proofErr w:type="spellEnd"/>
      <w:r w:rsidRPr="004E7F78">
        <w:rPr>
          <w:b w:val="0"/>
          <w:i w:val="0"/>
        </w:rPr>
        <w:t xml:space="preserve"> </w:t>
      </w:r>
      <w:proofErr w:type="spellStart"/>
      <w:r w:rsidRPr="004E7F78">
        <w:rPr>
          <w:b w:val="0"/>
          <w:i w:val="0"/>
        </w:rPr>
        <w:t>за</w:t>
      </w:r>
      <w:proofErr w:type="spellEnd"/>
      <w:r w:rsidRPr="004E7F78">
        <w:rPr>
          <w:b w:val="0"/>
          <w:i w:val="0"/>
        </w:rPr>
        <w:t xml:space="preserve"> </w:t>
      </w:r>
      <w:proofErr w:type="spellStart"/>
      <w:r w:rsidRPr="004E7F78">
        <w:rPr>
          <w:b w:val="0"/>
          <w:i w:val="0"/>
        </w:rPr>
        <w:t>оценка</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бруто</w:t>
      </w:r>
      <w:proofErr w:type="spellEnd"/>
      <w:r w:rsidRPr="004E7F78">
        <w:rPr>
          <w:b w:val="0"/>
          <w:i w:val="0"/>
        </w:rPr>
        <w:t xml:space="preserve"> </w:t>
      </w:r>
      <w:proofErr w:type="spellStart"/>
      <w:r w:rsidRPr="004E7F78">
        <w:rPr>
          <w:b w:val="0"/>
          <w:i w:val="0"/>
        </w:rPr>
        <w:t>риска</w:t>
      </w:r>
      <w:proofErr w:type="spellEnd"/>
      <w:r w:rsidRPr="004E7F78">
        <w:rPr>
          <w:b w:val="0"/>
          <w:i w:val="0"/>
        </w:rPr>
        <w:t xml:space="preserve">“. </w:t>
      </w:r>
      <w:proofErr w:type="spellStart"/>
      <w:r w:rsidRPr="004E7F78">
        <w:rPr>
          <w:b w:val="0"/>
          <w:i w:val="0"/>
        </w:rPr>
        <w:t>Оценката</w:t>
      </w:r>
      <w:proofErr w:type="spellEnd"/>
      <w:r w:rsidRPr="004E7F78">
        <w:rPr>
          <w:b w:val="0"/>
          <w:i w:val="0"/>
        </w:rPr>
        <w:t xml:space="preserve"> </w:t>
      </w:r>
      <w:proofErr w:type="spellStart"/>
      <w:r w:rsidRPr="004E7F78">
        <w:rPr>
          <w:b w:val="0"/>
          <w:i w:val="0"/>
        </w:rPr>
        <w:t>се</w:t>
      </w:r>
      <w:proofErr w:type="spellEnd"/>
      <w:r w:rsidRPr="004E7F78">
        <w:rPr>
          <w:b w:val="0"/>
          <w:i w:val="0"/>
        </w:rPr>
        <w:t xml:space="preserve"> </w:t>
      </w:r>
      <w:proofErr w:type="spellStart"/>
      <w:r w:rsidRPr="004E7F78">
        <w:rPr>
          <w:b w:val="0"/>
          <w:i w:val="0"/>
        </w:rPr>
        <w:t>документира</w:t>
      </w:r>
      <w:proofErr w:type="spellEnd"/>
      <w:r w:rsidRPr="004E7F78">
        <w:rPr>
          <w:b w:val="0"/>
          <w:i w:val="0"/>
        </w:rPr>
        <w:t xml:space="preserve"> </w:t>
      </w:r>
      <w:proofErr w:type="spellStart"/>
      <w:r w:rsidRPr="004E7F78">
        <w:rPr>
          <w:b w:val="0"/>
          <w:i w:val="0"/>
        </w:rPr>
        <w:t>чрез</w:t>
      </w:r>
      <w:proofErr w:type="spellEnd"/>
      <w:r w:rsidRPr="004E7F78">
        <w:rPr>
          <w:b w:val="0"/>
          <w:i w:val="0"/>
        </w:rPr>
        <w:t xml:space="preserve"> </w:t>
      </w:r>
      <w:proofErr w:type="spellStart"/>
      <w:r w:rsidRPr="004E7F78">
        <w:rPr>
          <w:b w:val="0"/>
          <w:i w:val="0"/>
        </w:rPr>
        <w:t>попълването</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Приложение</w:t>
      </w:r>
      <w:proofErr w:type="spellEnd"/>
      <w:r w:rsidRPr="004E7F78">
        <w:rPr>
          <w:b w:val="0"/>
          <w:i w:val="0"/>
        </w:rPr>
        <w:t xml:space="preserve"> № </w:t>
      </w:r>
      <w:r w:rsidR="000C3E47" w:rsidRPr="004E7F78">
        <w:rPr>
          <w:b w:val="0"/>
          <w:i w:val="0"/>
          <w:lang w:val="bg-BG"/>
        </w:rPr>
        <w:t>6.9.2</w:t>
      </w:r>
      <w:r w:rsidRPr="004E7F78">
        <w:rPr>
          <w:b w:val="0"/>
          <w:i w:val="0"/>
        </w:rPr>
        <w:t xml:space="preserve"> – </w:t>
      </w:r>
      <w:proofErr w:type="spellStart"/>
      <w:r w:rsidRPr="004E7F78">
        <w:rPr>
          <w:b w:val="0"/>
          <w:i w:val="0"/>
        </w:rPr>
        <w:t>Обосновка</w:t>
      </w:r>
      <w:proofErr w:type="spellEnd"/>
      <w:r w:rsidRPr="004E7F78">
        <w:rPr>
          <w:b w:val="0"/>
          <w:i w:val="0"/>
        </w:rPr>
        <w:t xml:space="preserve"> </w:t>
      </w:r>
      <w:proofErr w:type="spellStart"/>
      <w:r w:rsidRPr="004E7F78">
        <w:rPr>
          <w:b w:val="0"/>
          <w:i w:val="0"/>
        </w:rPr>
        <w:t>за</w:t>
      </w:r>
      <w:proofErr w:type="spellEnd"/>
      <w:r w:rsidRPr="004E7F78">
        <w:rPr>
          <w:b w:val="0"/>
          <w:i w:val="0"/>
        </w:rPr>
        <w:t xml:space="preserve"> </w:t>
      </w:r>
      <w:proofErr w:type="spellStart"/>
      <w:r w:rsidRPr="004E7F78">
        <w:rPr>
          <w:b w:val="0"/>
          <w:i w:val="0"/>
        </w:rPr>
        <w:t>оценката</w:t>
      </w:r>
      <w:proofErr w:type="spellEnd"/>
      <w:r w:rsidRPr="004E7F78">
        <w:rPr>
          <w:b w:val="0"/>
          <w:i w:val="0"/>
        </w:rPr>
        <w:t xml:space="preserve"> </w:t>
      </w:r>
      <w:proofErr w:type="spellStart"/>
      <w:r w:rsidRPr="004E7F78">
        <w:rPr>
          <w:b w:val="0"/>
          <w:i w:val="0"/>
        </w:rPr>
        <w:t>на</w:t>
      </w:r>
      <w:proofErr w:type="spellEnd"/>
      <w:r w:rsidRPr="004E7F78">
        <w:rPr>
          <w:b w:val="0"/>
          <w:i w:val="0"/>
        </w:rPr>
        <w:t xml:space="preserve"> </w:t>
      </w:r>
      <w:proofErr w:type="spellStart"/>
      <w:r w:rsidRPr="004E7F78">
        <w:rPr>
          <w:b w:val="0"/>
          <w:i w:val="0"/>
        </w:rPr>
        <w:t>бруто</w:t>
      </w:r>
      <w:proofErr w:type="spellEnd"/>
      <w:r w:rsidRPr="004E7F78">
        <w:rPr>
          <w:b w:val="0"/>
          <w:i w:val="0"/>
        </w:rPr>
        <w:t xml:space="preserve"> </w:t>
      </w:r>
      <w:proofErr w:type="spellStart"/>
      <w:r w:rsidRPr="004E7F78">
        <w:rPr>
          <w:b w:val="0"/>
          <w:i w:val="0"/>
        </w:rPr>
        <w:t>риска</w:t>
      </w:r>
      <w:proofErr w:type="spellEnd"/>
      <w:r w:rsidRPr="004E7F78">
        <w:rPr>
          <w:b w:val="0"/>
          <w:i w:val="0"/>
        </w:rPr>
        <w:t>“.</w:t>
      </w:r>
    </w:p>
    <w:p w14:paraId="30EDC0AF" w14:textId="195809ED" w:rsidR="00091618" w:rsidRPr="004E7F78" w:rsidRDefault="00597D4B" w:rsidP="00AE6AB1">
      <w:pPr>
        <w:pStyle w:val="Heading3"/>
        <w:keepLines/>
        <w:widowControl/>
        <w:spacing w:before="120" w:beforeAutospacing="0" w:after="120" w:afterAutospacing="0" w:line="276" w:lineRule="auto"/>
      </w:pPr>
      <w:r w:rsidRPr="004E7F78">
        <w:rPr>
          <w:rFonts w:cs="Times New Roman"/>
          <w:lang w:val="bg-BG"/>
        </w:rPr>
        <w:t xml:space="preserve">Самооценка на ефективността на въведените текущи контролни мерки </w:t>
      </w:r>
      <w:bookmarkEnd w:id="44"/>
      <w:r w:rsidRPr="004E7F78">
        <w:rPr>
          <w:rFonts w:cs="Times New Roman"/>
          <w:lang w:val="bg-BG"/>
        </w:rPr>
        <w:t xml:space="preserve"> </w:t>
      </w:r>
    </w:p>
    <w:p w14:paraId="2C05C661" w14:textId="4BE0EC41" w:rsidR="00091618" w:rsidRPr="004E7F78" w:rsidRDefault="00597D4B" w:rsidP="00AE6AB1">
      <w:pPr>
        <w:spacing w:line="276" w:lineRule="auto"/>
        <w:ind w:firstLine="708"/>
        <w:jc w:val="both"/>
        <w:rPr>
          <w:lang w:eastAsia="fr-FR"/>
        </w:rPr>
      </w:pPr>
      <w:r w:rsidRPr="004E7F78">
        <w:rPr>
          <w:lang w:eastAsia="fr-FR"/>
        </w:rPr>
        <w:t xml:space="preserve">Инструментът за </w:t>
      </w:r>
      <w:r w:rsidR="00DD7F0E" w:rsidRPr="004E7F78">
        <w:rPr>
          <w:lang w:eastAsia="fr-FR"/>
        </w:rPr>
        <w:t>самооценка</w:t>
      </w:r>
      <w:r w:rsidRPr="004E7F78">
        <w:rPr>
          <w:lang w:eastAsia="fr-FR"/>
        </w:rPr>
        <w:t xml:space="preserve"> представен с дадените от ЕК Насоки за Оценка на </w:t>
      </w:r>
      <w:r w:rsidR="00DD7F0E" w:rsidRPr="004E7F78">
        <w:rPr>
          <w:lang w:eastAsia="fr-FR"/>
        </w:rPr>
        <w:t>риска</w:t>
      </w:r>
      <w:r w:rsidRPr="004E7F78">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ще  служат за основа за проверка на въведените контролни дейности и ще се използват адаптирано от УО. Из</w:t>
      </w:r>
      <w:r w:rsidR="00DD7F0E" w:rsidRPr="004E7F78">
        <w:rPr>
          <w:lang w:eastAsia="fr-FR"/>
        </w:rPr>
        <w:t>броените мерки са примерни и мог</w:t>
      </w:r>
      <w:r w:rsidRPr="004E7F78">
        <w:rPr>
          <w:lang w:eastAsia="fr-FR"/>
        </w:rPr>
        <w:t xml:space="preserve">ат да бъдат променяни по целесъобразност. Оценката на </w:t>
      </w:r>
      <w:r w:rsidR="00DD7F0E" w:rsidRPr="004E7F78">
        <w:rPr>
          <w:lang w:eastAsia="fr-FR"/>
        </w:rPr>
        <w:t>съществуващите</w:t>
      </w:r>
      <w:r w:rsidRPr="004E7F78">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E7F78" w14:paraId="1D80AEAD" w14:textId="77777777" w:rsidTr="004C503E">
        <w:tc>
          <w:tcPr>
            <w:tcW w:w="2978" w:type="dxa"/>
            <w:shd w:val="clear" w:color="auto" w:fill="auto"/>
          </w:tcPr>
          <w:p w14:paraId="1BC8F6CB" w14:textId="77777777" w:rsidR="00002542" w:rsidRPr="004E7F78" w:rsidRDefault="00002542" w:rsidP="00002542">
            <w:pPr>
              <w:spacing w:line="276" w:lineRule="auto"/>
              <w:jc w:val="both"/>
              <w:rPr>
                <w:b/>
                <w:lang w:eastAsia="fr-FR"/>
              </w:rPr>
            </w:pPr>
            <w:r w:rsidRPr="004E7F78">
              <w:rPr>
                <w:b/>
                <w:lang w:eastAsia="fr-FR"/>
              </w:rPr>
              <w:t>Заглавие на колона</w:t>
            </w:r>
          </w:p>
        </w:tc>
        <w:tc>
          <w:tcPr>
            <w:tcW w:w="6082" w:type="dxa"/>
            <w:shd w:val="clear" w:color="auto" w:fill="auto"/>
          </w:tcPr>
          <w:p w14:paraId="07B09CEC" w14:textId="77777777" w:rsidR="00002542" w:rsidRPr="004E7F78" w:rsidRDefault="00002542" w:rsidP="00002542">
            <w:pPr>
              <w:spacing w:line="276" w:lineRule="auto"/>
              <w:jc w:val="both"/>
              <w:rPr>
                <w:b/>
                <w:lang w:eastAsia="fr-FR"/>
              </w:rPr>
            </w:pPr>
            <w:r w:rsidRPr="004E7F78">
              <w:rPr>
                <w:b/>
                <w:lang w:eastAsia="fr-FR"/>
              </w:rPr>
              <w:t>Насоки</w:t>
            </w:r>
          </w:p>
        </w:tc>
      </w:tr>
      <w:tr w:rsidR="00002542" w:rsidRPr="004E7F78" w14:paraId="79305664" w14:textId="77777777" w:rsidTr="004C503E">
        <w:tc>
          <w:tcPr>
            <w:tcW w:w="2978" w:type="dxa"/>
            <w:shd w:val="clear" w:color="auto" w:fill="auto"/>
          </w:tcPr>
          <w:p w14:paraId="6CB9EB60" w14:textId="77777777" w:rsidR="00002542" w:rsidRPr="004E7F78" w:rsidRDefault="00002542" w:rsidP="00002542">
            <w:pPr>
              <w:spacing w:line="276" w:lineRule="auto"/>
              <w:jc w:val="both"/>
              <w:rPr>
                <w:lang w:eastAsia="fr-FR"/>
              </w:rPr>
            </w:pPr>
            <w:r w:rsidRPr="004E7F78">
              <w:rPr>
                <w:lang w:eastAsia="fr-FR"/>
              </w:rPr>
              <w:t>Реф. номер на контролната мярка</w:t>
            </w:r>
          </w:p>
        </w:tc>
        <w:tc>
          <w:tcPr>
            <w:tcW w:w="6082" w:type="dxa"/>
            <w:shd w:val="clear" w:color="auto" w:fill="auto"/>
          </w:tcPr>
          <w:p w14:paraId="3387BB7C" w14:textId="1CE50633" w:rsidR="00002542" w:rsidRPr="004E7F78" w:rsidRDefault="00002542" w:rsidP="00C504A4">
            <w:pPr>
              <w:spacing w:line="276" w:lineRule="auto"/>
              <w:jc w:val="both"/>
              <w:rPr>
                <w:lang w:eastAsia="fr-FR"/>
              </w:rPr>
            </w:pPr>
            <w:r w:rsidRPr="004E7F78">
              <w:rPr>
                <w:lang w:eastAsia="fr-FR"/>
              </w:rPr>
              <w:t>Уникален референтен номер на мярката</w:t>
            </w:r>
            <w:r w:rsidR="00C504A4" w:rsidRPr="004E7F78">
              <w:rPr>
                <w:lang w:val="en-US" w:eastAsia="fr-FR"/>
              </w:rPr>
              <w:t>.</w:t>
            </w:r>
            <w:r w:rsidRPr="004E7F78">
              <w:rPr>
                <w:lang w:eastAsia="fr-FR"/>
              </w:rPr>
              <w:t xml:space="preserve"> </w:t>
            </w:r>
            <w:r w:rsidR="00C504A4" w:rsidRPr="004E7F78">
              <w:rPr>
                <w:lang w:eastAsia="fr-FR"/>
              </w:rPr>
              <w:t>За</w:t>
            </w:r>
            <w:r w:rsidRPr="004E7F78">
              <w:rPr>
                <w:lang w:eastAsia="fr-FR"/>
              </w:rPr>
              <w:t xml:space="preserve">а всеки риск са </w:t>
            </w:r>
            <w:r w:rsidR="00C504A4" w:rsidRPr="004E7F78">
              <w:rPr>
                <w:lang w:eastAsia="fr-FR"/>
              </w:rPr>
              <w:t>относими</w:t>
            </w:r>
            <w:r w:rsidRPr="004E7F78">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E7F78" w14:paraId="39C7D480" w14:textId="77777777" w:rsidTr="004C503E">
        <w:tc>
          <w:tcPr>
            <w:tcW w:w="2978" w:type="dxa"/>
            <w:shd w:val="clear" w:color="auto" w:fill="auto"/>
          </w:tcPr>
          <w:p w14:paraId="4E6F2C12" w14:textId="77777777" w:rsidR="00002542" w:rsidRPr="004E7F78" w:rsidRDefault="00002542" w:rsidP="00002542">
            <w:pPr>
              <w:spacing w:line="276" w:lineRule="auto"/>
              <w:jc w:val="both"/>
              <w:rPr>
                <w:lang w:eastAsia="fr-FR"/>
              </w:rPr>
            </w:pPr>
            <w:r w:rsidRPr="004E7F78">
              <w:rPr>
                <w:lang w:eastAsia="fr-FR"/>
              </w:rPr>
              <w:t>Описание на контрола</w:t>
            </w:r>
          </w:p>
        </w:tc>
        <w:tc>
          <w:tcPr>
            <w:tcW w:w="6082" w:type="dxa"/>
            <w:shd w:val="clear" w:color="auto" w:fill="auto"/>
          </w:tcPr>
          <w:p w14:paraId="19FA7E31" w14:textId="77777777" w:rsidR="00002542" w:rsidRPr="004E7F78" w:rsidRDefault="00002542" w:rsidP="00002542">
            <w:pPr>
              <w:spacing w:line="276" w:lineRule="auto"/>
              <w:jc w:val="both"/>
              <w:rPr>
                <w:lang w:eastAsia="fr-FR"/>
              </w:rPr>
            </w:pPr>
            <w:r w:rsidRPr="004E7F78">
              <w:rPr>
                <w:lang w:eastAsia="fr-FR"/>
              </w:rPr>
              <w:t>Тази клетка трябва да се попълва само за добавени нови контролни мерки.</w:t>
            </w:r>
          </w:p>
        </w:tc>
      </w:tr>
      <w:tr w:rsidR="00002542" w:rsidRPr="004E7F78" w14:paraId="430DE788" w14:textId="77777777" w:rsidTr="004C503E">
        <w:tc>
          <w:tcPr>
            <w:tcW w:w="2978" w:type="dxa"/>
            <w:shd w:val="clear" w:color="auto" w:fill="auto"/>
          </w:tcPr>
          <w:p w14:paraId="422FFCE7" w14:textId="77777777" w:rsidR="00002542" w:rsidRPr="004E7F78" w:rsidRDefault="00002542" w:rsidP="00002542">
            <w:pPr>
              <w:spacing w:line="276" w:lineRule="auto"/>
              <w:jc w:val="both"/>
              <w:rPr>
                <w:lang w:eastAsia="fr-FR"/>
              </w:rPr>
            </w:pPr>
            <w:r w:rsidRPr="004E7F78">
              <w:rPr>
                <w:lang w:eastAsia="fr-FR"/>
              </w:rPr>
              <w:lastRenderedPageBreak/>
              <w:t>Свидетел ли сте на осъществяването на този контрол?</w:t>
            </w:r>
          </w:p>
          <w:p w14:paraId="460611EB" w14:textId="77777777" w:rsidR="00002542" w:rsidRPr="004E7F78" w:rsidRDefault="00002542" w:rsidP="00002542">
            <w:pPr>
              <w:spacing w:line="276" w:lineRule="auto"/>
              <w:jc w:val="both"/>
              <w:rPr>
                <w:lang w:eastAsia="fr-FR"/>
              </w:rPr>
            </w:pPr>
          </w:p>
        </w:tc>
        <w:tc>
          <w:tcPr>
            <w:tcW w:w="6082" w:type="dxa"/>
            <w:shd w:val="clear" w:color="auto" w:fill="auto"/>
          </w:tcPr>
          <w:p w14:paraId="71EA42B4" w14:textId="5F7623A9"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E7F78" w14:paraId="562B83CA" w14:textId="77777777" w:rsidTr="004C503E">
        <w:tc>
          <w:tcPr>
            <w:tcW w:w="2978" w:type="dxa"/>
            <w:shd w:val="clear" w:color="auto" w:fill="auto"/>
          </w:tcPr>
          <w:p w14:paraId="077814DE" w14:textId="77777777" w:rsidR="00002542" w:rsidRPr="004E7F78" w:rsidRDefault="00002542" w:rsidP="00002542">
            <w:pPr>
              <w:spacing w:line="276" w:lineRule="auto"/>
              <w:jc w:val="both"/>
              <w:rPr>
                <w:lang w:eastAsia="fr-FR"/>
              </w:rPr>
            </w:pPr>
            <w:r w:rsidRPr="004E7F78">
              <w:rPr>
                <w:lang w:eastAsia="fr-FR"/>
              </w:rPr>
              <w:t>Редовно ли проверявате този контрол?</w:t>
            </w:r>
          </w:p>
        </w:tc>
        <w:tc>
          <w:tcPr>
            <w:tcW w:w="6082" w:type="dxa"/>
            <w:shd w:val="clear" w:color="auto" w:fill="auto"/>
          </w:tcPr>
          <w:p w14:paraId="24C52E90" w14:textId="5242EC06"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3B9820B5" w14:textId="77777777" w:rsidR="00002542" w:rsidRPr="004E7F78" w:rsidRDefault="00002542" w:rsidP="00002542">
            <w:pPr>
              <w:spacing w:line="276" w:lineRule="auto"/>
              <w:jc w:val="both"/>
              <w:rPr>
                <w:lang w:eastAsia="fr-FR"/>
              </w:rPr>
            </w:pPr>
          </w:p>
        </w:tc>
      </w:tr>
      <w:tr w:rsidR="00002542" w:rsidRPr="004E7F78" w14:paraId="3AE40B6A" w14:textId="77777777" w:rsidTr="004C503E">
        <w:tc>
          <w:tcPr>
            <w:tcW w:w="2978" w:type="dxa"/>
            <w:shd w:val="clear" w:color="auto" w:fill="auto"/>
          </w:tcPr>
          <w:p w14:paraId="5E6BB386" w14:textId="77777777" w:rsidR="00002542" w:rsidRPr="004E7F78" w:rsidRDefault="00002542" w:rsidP="00002542">
            <w:pPr>
              <w:spacing w:line="276" w:lineRule="auto"/>
              <w:jc w:val="both"/>
              <w:rPr>
                <w:lang w:eastAsia="fr-FR"/>
              </w:rPr>
            </w:pPr>
            <w:r w:rsidRPr="004E7F78">
              <w:rPr>
                <w:lang w:eastAsia="fr-FR"/>
              </w:rPr>
              <w:t>Какво доверие имате в ефективността на този контрол?</w:t>
            </w:r>
          </w:p>
          <w:p w14:paraId="64D2FF08" w14:textId="77777777" w:rsidR="00002542" w:rsidRPr="004E7F78" w:rsidRDefault="00002542" w:rsidP="00002542">
            <w:pPr>
              <w:spacing w:line="276" w:lineRule="auto"/>
              <w:jc w:val="both"/>
              <w:rPr>
                <w:lang w:eastAsia="fr-FR"/>
              </w:rPr>
            </w:pPr>
          </w:p>
        </w:tc>
        <w:tc>
          <w:tcPr>
            <w:tcW w:w="6082" w:type="dxa"/>
            <w:shd w:val="clear" w:color="auto" w:fill="auto"/>
          </w:tcPr>
          <w:p w14:paraId="0D8ED091" w14:textId="6C659604" w:rsidR="00002542" w:rsidRPr="004E7F78" w:rsidRDefault="00002542" w:rsidP="00002542">
            <w:pPr>
              <w:spacing w:line="276" w:lineRule="auto"/>
              <w:jc w:val="both"/>
              <w:rPr>
                <w:lang w:eastAsia="fr-FR"/>
              </w:rPr>
            </w:pPr>
            <w:r w:rsidRPr="004E7F78">
              <w:rPr>
                <w:lang w:eastAsia="fr-FR"/>
              </w:rPr>
              <w:t xml:space="preserve">Въз основа отчасти на отговорите на предходните два въпроса екипът за </w:t>
            </w:r>
            <w:r w:rsidR="008316F5" w:rsidRPr="004E7F78">
              <w:rPr>
                <w:lang w:eastAsia="fr-FR"/>
              </w:rPr>
              <w:t>само</w:t>
            </w:r>
            <w:r w:rsidRPr="004E7F78">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E7F78" w14:paraId="0549258E" w14:textId="77777777" w:rsidTr="004C503E">
        <w:tc>
          <w:tcPr>
            <w:tcW w:w="2978" w:type="dxa"/>
            <w:shd w:val="clear" w:color="auto" w:fill="auto"/>
          </w:tcPr>
          <w:p w14:paraId="5996B8F3" w14:textId="77777777" w:rsidR="00002542" w:rsidRPr="004E7F78" w:rsidRDefault="00002542" w:rsidP="00002542">
            <w:pPr>
              <w:spacing w:line="276" w:lineRule="auto"/>
              <w:jc w:val="both"/>
              <w:rPr>
                <w:lang w:eastAsia="fr-FR"/>
              </w:rPr>
            </w:pPr>
            <w:r w:rsidRPr="004E7F78">
              <w:rPr>
                <w:lang w:eastAsia="fr-FR"/>
              </w:rPr>
              <w:t>Ефект от съчетаване на контролните мерки върху ВЪЗДЕЙСТВИЕТО на риска с оглед на степените на доверие</w:t>
            </w:r>
          </w:p>
          <w:p w14:paraId="06421B25" w14:textId="77777777" w:rsidR="00002542" w:rsidRPr="004E7F78" w:rsidRDefault="00002542" w:rsidP="00002542">
            <w:pPr>
              <w:spacing w:line="276" w:lineRule="auto"/>
              <w:jc w:val="both"/>
              <w:rPr>
                <w:lang w:eastAsia="fr-FR"/>
              </w:rPr>
            </w:pPr>
          </w:p>
        </w:tc>
        <w:tc>
          <w:tcPr>
            <w:tcW w:w="6082" w:type="dxa"/>
            <w:shd w:val="clear" w:color="auto" w:fill="auto"/>
          </w:tcPr>
          <w:p w14:paraId="31181E41" w14:textId="1039109E"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054D65DB" w14:textId="77777777" w:rsidR="00002542" w:rsidRPr="004E7F78" w:rsidRDefault="00002542" w:rsidP="00002542">
            <w:pPr>
              <w:spacing w:line="276" w:lineRule="auto"/>
              <w:jc w:val="both"/>
              <w:rPr>
                <w:lang w:eastAsia="fr-FR"/>
              </w:rPr>
            </w:pPr>
          </w:p>
        </w:tc>
      </w:tr>
      <w:tr w:rsidR="00002542" w:rsidRPr="00002542" w14:paraId="42A8652B" w14:textId="77777777" w:rsidTr="004C503E">
        <w:tc>
          <w:tcPr>
            <w:tcW w:w="2978" w:type="dxa"/>
            <w:shd w:val="clear" w:color="auto" w:fill="auto"/>
          </w:tcPr>
          <w:p w14:paraId="62326564" w14:textId="77777777" w:rsidR="00002542" w:rsidRPr="004E7F78" w:rsidRDefault="00002542" w:rsidP="00002542">
            <w:pPr>
              <w:spacing w:line="276" w:lineRule="auto"/>
              <w:jc w:val="both"/>
              <w:rPr>
                <w:lang w:eastAsia="fr-FR"/>
              </w:rPr>
            </w:pPr>
            <w:r w:rsidRPr="004E7F78">
              <w:rPr>
                <w:lang w:eastAsia="fr-FR"/>
              </w:rPr>
              <w:t xml:space="preserve">Ефект от съчетаване на контролните мерки върху ВЕРОЯТНОСТТА на риска с оглед степените на </w:t>
            </w:r>
            <w:r w:rsidRPr="004E7F78">
              <w:rPr>
                <w:lang w:eastAsia="fr-FR"/>
              </w:rPr>
              <w:lastRenderedPageBreak/>
              <w:t>доверие</w:t>
            </w:r>
          </w:p>
        </w:tc>
        <w:tc>
          <w:tcPr>
            <w:tcW w:w="6082" w:type="dxa"/>
            <w:shd w:val="clear" w:color="auto" w:fill="auto"/>
          </w:tcPr>
          <w:p w14:paraId="42689EFF" w14:textId="783F25EE" w:rsidR="00002542" w:rsidRPr="00002542" w:rsidRDefault="00002542" w:rsidP="00002542">
            <w:pPr>
              <w:spacing w:line="276" w:lineRule="auto"/>
              <w:jc w:val="both"/>
              <w:rPr>
                <w:lang w:eastAsia="fr-FR"/>
              </w:rPr>
            </w:pPr>
            <w:r w:rsidRPr="004E7F78">
              <w:rPr>
                <w:lang w:eastAsia="fr-FR"/>
              </w:rPr>
              <w:lastRenderedPageBreak/>
              <w:t xml:space="preserve">От падащото меню екипът за </w:t>
            </w:r>
            <w:r w:rsidR="008316F5" w:rsidRPr="004E7F78">
              <w:rPr>
                <w:lang w:eastAsia="fr-FR"/>
              </w:rPr>
              <w:t>само</w:t>
            </w:r>
            <w:r w:rsidRPr="004E7F78">
              <w:rPr>
                <w:lang w:eastAsia="fr-FR"/>
              </w:rPr>
              <w:t xml:space="preserve">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w:t>
            </w:r>
            <w:r w:rsidRPr="004E7F78">
              <w:rPr>
                <w:lang w:eastAsia="fr-FR"/>
              </w:rPr>
              <w:lastRenderedPageBreak/>
              <w:t>Контролните мерки за откриване на измами намаляват само косвено вероятността на измамите.</w:t>
            </w:r>
            <w:bookmarkStart w:id="45" w:name="_GoBack"/>
            <w:bookmarkEnd w:id="45"/>
          </w:p>
        </w:tc>
      </w:tr>
    </w:tbl>
    <w:p w14:paraId="21F6FC4F" w14:textId="3A529166" w:rsidR="00091618" w:rsidRPr="00787C36" w:rsidRDefault="004C503E" w:rsidP="00AE6AB1">
      <w:pPr>
        <w:spacing w:line="276" w:lineRule="auto"/>
        <w:jc w:val="both"/>
        <w:rPr>
          <w:lang w:eastAsia="fr-FR"/>
        </w:rPr>
      </w:pPr>
      <w:r w:rsidRPr="004C503E">
        <w:rPr>
          <w:lang w:eastAsia="fr-FR"/>
        </w:rPr>
        <w:lastRenderedPageBreak/>
        <w:t xml:space="preserve">При идентифицирането на ограничителните контролни мерки, екипът за самооценка попълва „Приложение </w:t>
      </w:r>
      <w:r>
        <w:rPr>
          <w:lang w:eastAsia="fr-FR"/>
        </w:rPr>
        <w:t>6.9.3</w:t>
      </w:r>
      <w:r w:rsidRPr="004C503E">
        <w:rPr>
          <w:lang w:eastAsia="fr-FR"/>
        </w:rPr>
        <w:t xml:space="preserve"> – Помощни таблици</w:t>
      </w:r>
      <w:r w:rsidR="008316F5">
        <w:rPr>
          <w:lang w:eastAsia="fr-FR"/>
        </w:rPr>
        <w:t>“</w:t>
      </w:r>
      <w:r w:rsidRPr="004C503E">
        <w:rPr>
          <w:lang w:eastAsia="fr-FR"/>
        </w:rPr>
        <w:t xml:space="preserve">. В </w:t>
      </w:r>
      <w:r w:rsidR="008316F5">
        <w:rPr>
          <w:lang w:eastAsia="fr-FR"/>
        </w:rPr>
        <w:t>приложението</w:t>
      </w:r>
      <w:r w:rsidRPr="004C503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1B3A2C6E" w14:textId="745623C7" w:rsidR="00091618" w:rsidRDefault="00597D4B" w:rsidP="00AE6AB1">
      <w:pPr>
        <w:spacing w:line="276" w:lineRule="auto"/>
        <w:jc w:val="both"/>
        <w:rPr>
          <w:lang w:eastAsia="fr-FR"/>
        </w:rPr>
      </w:pPr>
      <w:r w:rsidRPr="00787C36">
        <w:rPr>
          <w:lang w:eastAsia="fr-FR"/>
        </w:rPr>
        <w:t xml:space="preserve">След оценката на съществуващите контролни мерки, </w:t>
      </w:r>
      <w:r w:rsidR="00740312" w:rsidRPr="00787C36">
        <w:rPr>
          <w:lang w:eastAsia="fr-FR"/>
        </w:rPr>
        <w:t>инструментът</w:t>
      </w:r>
      <w:r w:rsidRPr="00787C36">
        <w:rPr>
          <w:lang w:eastAsia="fr-FR"/>
        </w:rPr>
        <w:t xml:space="preserve"> за самооценка автоматично пресмята нетния (остатъчния) риск. </w:t>
      </w:r>
    </w:p>
    <w:p w14:paraId="64B70F43" w14:textId="77777777" w:rsidR="001F1C12" w:rsidRDefault="001F1C12" w:rsidP="00AE6AB1">
      <w:pPr>
        <w:spacing w:line="276" w:lineRule="auto"/>
        <w:jc w:val="both"/>
        <w:rPr>
          <w:lang w:eastAsia="fr-FR"/>
        </w:rPr>
      </w:pPr>
    </w:p>
    <w:p w14:paraId="605D2396" w14:textId="0CA0DA2A" w:rsidR="001F1C12" w:rsidRDefault="001F1C12" w:rsidP="001F1C12">
      <w:pPr>
        <w:spacing w:line="276" w:lineRule="auto"/>
        <w:jc w:val="both"/>
        <w:rPr>
          <w:lang w:eastAsia="fr-FR"/>
        </w:rPr>
      </w:pPr>
      <w:r>
        <w:rPr>
          <w:lang w:eastAsia="fr-FR"/>
        </w:rPr>
        <w:t>6.</w:t>
      </w:r>
      <w:r w:rsidR="00EB7330">
        <w:rPr>
          <w:lang w:eastAsia="fr-FR"/>
        </w:rPr>
        <w:t>8</w:t>
      </w:r>
      <w:r>
        <w:rPr>
          <w:lang w:eastAsia="fr-FR"/>
        </w:rPr>
        <w:t>.</w:t>
      </w:r>
      <w:r w:rsidR="00E62538">
        <w:rPr>
          <w:lang w:eastAsia="fr-FR"/>
        </w:rPr>
        <w:t>1.</w:t>
      </w:r>
      <w:r>
        <w:rPr>
          <w:lang w:eastAsia="fr-FR"/>
        </w:rPr>
        <w:t>12. Оценка на нетния риск</w:t>
      </w:r>
    </w:p>
    <w:p w14:paraId="0516A2EE" w14:textId="702B210F" w:rsidR="001F1C12" w:rsidRDefault="001F1C12" w:rsidP="001F1C12">
      <w:pPr>
        <w:spacing w:line="276" w:lineRule="auto"/>
        <w:jc w:val="both"/>
        <w:rPr>
          <w:lang w:eastAsia="fr-FR"/>
        </w:rPr>
      </w:pPr>
      <w:r>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382D27E8" w14:textId="77777777" w:rsidR="001F1C12" w:rsidRDefault="001F1C12" w:rsidP="001F1C12">
      <w:pPr>
        <w:spacing w:line="276" w:lineRule="auto"/>
        <w:jc w:val="both"/>
        <w:rPr>
          <w:lang w:eastAsia="fr-FR"/>
        </w:rPr>
      </w:pPr>
    </w:p>
    <w:p w14:paraId="1B7F63B0" w14:textId="11DE2426" w:rsidR="00E62538" w:rsidRDefault="001F1C12" w:rsidP="00E62538">
      <w:pPr>
        <w:spacing w:line="276" w:lineRule="auto"/>
        <w:jc w:val="both"/>
        <w:rPr>
          <w:lang w:eastAsia="fr-FR"/>
        </w:rPr>
      </w:pPr>
      <w:r>
        <w:rPr>
          <w:lang w:eastAsia="fr-FR"/>
        </w:rPr>
        <w:t>6.</w:t>
      </w:r>
      <w:r w:rsidR="00EB7330">
        <w:rPr>
          <w:lang w:eastAsia="fr-FR"/>
        </w:rPr>
        <w:t>8</w:t>
      </w:r>
      <w:r>
        <w:rPr>
          <w:lang w:eastAsia="fr-FR"/>
        </w:rPr>
        <w:t>.</w:t>
      </w:r>
      <w:r w:rsidR="00E62538">
        <w:rPr>
          <w:lang w:eastAsia="fr-FR"/>
        </w:rPr>
        <w:t>1.</w:t>
      </w:r>
      <w:r>
        <w:rPr>
          <w:lang w:eastAsia="fr-FR"/>
        </w:rPr>
        <w:t xml:space="preserve">13. </w:t>
      </w:r>
      <w:r w:rsidR="00E62538">
        <w:rPr>
          <w:lang w:eastAsia="fr-FR"/>
        </w:rPr>
        <w:t xml:space="preserve">План за действие за въвеждане на ефективни и пропорционални мерки за борба с измамите </w:t>
      </w:r>
    </w:p>
    <w:p w14:paraId="3760B710" w14:textId="1D65BF2C" w:rsidR="001F1C12" w:rsidRDefault="00E62538" w:rsidP="00E62538">
      <w:pPr>
        <w:spacing w:line="276" w:lineRule="auto"/>
        <w:jc w:val="both"/>
        <w:rPr>
          <w:lang w:eastAsia="fr-FR"/>
        </w:rPr>
      </w:pPr>
      <w:r>
        <w:rPr>
          <w:lang w:eastAsia="fr-FR"/>
        </w:rPr>
        <w:t>Екипът за самооценка изготвя адекватен План за действие за въвеждане на ефективни и пропорционални мерки за борба с измамите чрез попълване на „Приложение 6.9.4</w:t>
      </w:r>
      <w:r w:rsidRPr="00E62538">
        <w:t xml:space="preserve"> </w:t>
      </w:r>
      <w:r>
        <w:t xml:space="preserve">- </w:t>
      </w:r>
      <w:r w:rsidRPr="00E62538">
        <w:rPr>
          <w:lang w:eastAsia="fr-FR"/>
        </w:rPr>
        <w:t>План за действие</w:t>
      </w:r>
      <w:r>
        <w:rPr>
          <w:lang w:eastAsia="fr-FR"/>
        </w:rPr>
        <w:t xml:space="preserve"> “, в което се посочват съответните действия/мерки, сроковете за изпълнение и съответните отговорни служители.</w:t>
      </w:r>
    </w:p>
    <w:p w14:paraId="517B7D83" w14:textId="77777777" w:rsidR="006D4D6A" w:rsidRDefault="006D4D6A" w:rsidP="00E62538">
      <w:pPr>
        <w:spacing w:line="276" w:lineRule="auto"/>
        <w:jc w:val="both"/>
        <w:rPr>
          <w:lang w:eastAsia="fr-FR"/>
        </w:rPr>
      </w:pPr>
    </w:p>
    <w:p w14:paraId="03C5586B" w14:textId="121D83B3" w:rsidR="006D4D6A" w:rsidRDefault="006D4D6A" w:rsidP="006D4D6A">
      <w:pPr>
        <w:spacing w:line="276" w:lineRule="auto"/>
        <w:jc w:val="both"/>
        <w:rPr>
          <w:lang w:eastAsia="fr-FR"/>
        </w:rPr>
      </w:pPr>
      <w:r>
        <w:rPr>
          <w:lang w:eastAsia="fr-FR"/>
        </w:rPr>
        <w:t>6.</w:t>
      </w:r>
      <w:r w:rsidR="00EB7330">
        <w:rPr>
          <w:lang w:eastAsia="fr-FR"/>
        </w:rPr>
        <w:t>8</w:t>
      </w:r>
      <w:r>
        <w:rPr>
          <w:lang w:eastAsia="fr-FR"/>
        </w:rPr>
        <w:t>.1.14.  Целеви риск</w:t>
      </w:r>
    </w:p>
    <w:p w14:paraId="44DDA955" w14:textId="77777777" w:rsidR="006D4D6A" w:rsidRDefault="006D4D6A" w:rsidP="006D4D6A">
      <w:pPr>
        <w:spacing w:line="276" w:lineRule="auto"/>
        <w:jc w:val="both"/>
        <w:rPr>
          <w:lang w:eastAsia="fr-FR"/>
        </w:rPr>
      </w:pPr>
      <w:r>
        <w:rPr>
          <w:lang w:eastAsia="fr-FR"/>
        </w:rPr>
        <w:t xml:space="preserve">Целевият риск се отнася до равнището на риска след отчитане на ефекта на текущите и планираните мерки за контрол. </w:t>
      </w:r>
    </w:p>
    <w:p w14:paraId="06B5FF05" w14:textId="6C612E45" w:rsidR="006D4D6A" w:rsidRDefault="006D4D6A" w:rsidP="006D4D6A">
      <w:pPr>
        <w:spacing w:line="276" w:lineRule="auto"/>
        <w:jc w:val="both"/>
        <w:rPr>
          <w:lang w:eastAsia="fr-FR"/>
        </w:rPr>
      </w:pPr>
      <w:r>
        <w:rPr>
          <w:lang w:eastAsia="fr-FR"/>
        </w:rPr>
        <w:t>а) Докладване на резултатите от извършената самооценка и последващи действия</w:t>
      </w:r>
    </w:p>
    <w:p w14:paraId="0F050DD4" w14:textId="66B05C65" w:rsidR="006D4D6A" w:rsidRDefault="006D4D6A" w:rsidP="006D4D6A">
      <w:pPr>
        <w:spacing w:line="276" w:lineRule="auto"/>
        <w:jc w:val="both"/>
        <w:rPr>
          <w:lang w:eastAsia="fr-FR"/>
        </w:rPr>
      </w:pPr>
      <w:r>
        <w:rPr>
          <w:lang w:eastAsia="fr-FR"/>
        </w:rPr>
        <w:t xml:space="preserve">Резултатите от извършената самооценка се докладват на Ръководителя на УО от председателя на </w:t>
      </w:r>
      <w:r w:rsidR="001855E8">
        <w:rPr>
          <w:lang w:eastAsia="fr-FR"/>
        </w:rPr>
        <w:t>екипа за самооценка</w:t>
      </w:r>
      <w:r>
        <w:rPr>
          <w:lang w:eastAsia="fr-FR"/>
        </w:rPr>
        <w:t>.</w:t>
      </w:r>
    </w:p>
    <w:p w14:paraId="4FF03B88" w14:textId="77777777" w:rsidR="006D4D6A" w:rsidRDefault="006D4D6A" w:rsidP="006D4D6A">
      <w:pPr>
        <w:spacing w:line="276" w:lineRule="auto"/>
        <w:jc w:val="both"/>
        <w:rPr>
          <w:lang w:eastAsia="fr-FR"/>
        </w:rPr>
      </w:pPr>
      <w:r>
        <w:rPr>
          <w:lang w:eastAsia="fr-FR"/>
        </w:rPr>
        <w:t>В случай че в резултат на самооценката се констатира необходимост от въвеждане на допълнителни контроли, ще се следва процедурата описана в Насоките, а именно за документиране на необходимите действия се съставя план за действие съгласно образеца от приложението на Процедурния наръчник на УО, в който са :</w:t>
      </w:r>
    </w:p>
    <w:p w14:paraId="4E28AF1D" w14:textId="77777777" w:rsidR="006D4D6A" w:rsidRDefault="006D4D6A" w:rsidP="006D4D6A">
      <w:pPr>
        <w:spacing w:line="276" w:lineRule="auto"/>
        <w:jc w:val="both"/>
        <w:rPr>
          <w:lang w:eastAsia="fr-FR"/>
        </w:rPr>
      </w:pPr>
      <w:r>
        <w:rPr>
          <w:lang w:eastAsia="fr-FR"/>
        </w:rPr>
        <w:t>1. Идентифицирани необходимите допълнителни контроли;</w:t>
      </w:r>
    </w:p>
    <w:p w14:paraId="09D2DC28" w14:textId="77777777" w:rsidR="006D4D6A" w:rsidRDefault="006D4D6A" w:rsidP="006D4D6A">
      <w:pPr>
        <w:spacing w:line="276" w:lineRule="auto"/>
        <w:jc w:val="both"/>
        <w:rPr>
          <w:lang w:eastAsia="fr-FR"/>
        </w:rPr>
      </w:pPr>
      <w:r>
        <w:rPr>
          <w:lang w:eastAsia="fr-FR"/>
        </w:rPr>
        <w:lastRenderedPageBreak/>
        <w:t xml:space="preserve">2. Определяне на отговорните за въвеждането им лица и срокове за това. </w:t>
      </w:r>
    </w:p>
    <w:p w14:paraId="098ADFB6" w14:textId="506F27C7" w:rsidR="006D4D6A" w:rsidRDefault="006D4D6A" w:rsidP="006D4D6A">
      <w:pPr>
        <w:spacing w:line="276" w:lineRule="auto"/>
        <w:jc w:val="both"/>
        <w:rPr>
          <w:lang w:eastAsia="fr-FR"/>
        </w:rPr>
      </w:pPr>
      <w:r>
        <w:rPr>
          <w:lang w:eastAsia="fr-FR"/>
        </w:rPr>
        <w:t xml:space="preserve">Планът за действие се съставя от </w:t>
      </w:r>
      <w:r w:rsidR="001855E8">
        <w:rPr>
          <w:lang w:eastAsia="fr-FR"/>
        </w:rPr>
        <w:t xml:space="preserve">екипа </w:t>
      </w:r>
      <w:r>
        <w:rPr>
          <w:lang w:eastAsia="fr-FR"/>
        </w:rPr>
        <w:t>за самооценка и се одобрява от Ръководителя на УО на ОП</w:t>
      </w:r>
      <w:r w:rsidR="00211206">
        <w:rPr>
          <w:lang w:eastAsia="fr-FR"/>
        </w:rPr>
        <w:t xml:space="preserve"> НОИР</w:t>
      </w:r>
      <w:r>
        <w:rPr>
          <w:lang w:eastAsia="fr-FR"/>
        </w:rPr>
        <w:t xml:space="preserve">. Одобреният план се съхранява от определения </w:t>
      </w:r>
      <w:r w:rsidR="001855E8">
        <w:rPr>
          <w:lang w:eastAsia="fr-FR"/>
        </w:rPr>
        <w:t xml:space="preserve">председател на екипа за самооценка </w:t>
      </w:r>
      <w:r>
        <w:rPr>
          <w:lang w:eastAsia="fr-FR"/>
        </w:rPr>
        <w:t>на риска от измами.</w:t>
      </w:r>
    </w:p>
    <w:p w14:paraId="4A3D5431" w14:textId="77777777" w:rsidR="006D4D6A" w:rsidRDefault="006D4D6A" w:rsidP="006D4D6A">
      <w:pPr>
        <w:spacing w:line="276" w:lineRule="auto"/>
        <w:jc w:val="both"/>
        <w:rPr>
          <w:lang w:eastAsia="fr-FR"/>
        </w:rPr>
      </w:pPr>
    </w:p>
    <w:p w14:paraId="6DA444C9" w14:textId="763C9DD5" w:rsidR="006D4D6A" w:rsidRDefault="006D4D6A" w:rsidP="006D4D6A">
      <w:pPr>
        <w:spacing w:line="276" w:lineRule="auto"/>
        <w:jc w:val="both"/>
        <w:rPr>
          <w:lang w:eastAsia="fr-FR"/>
        </w:rPr>
      </w:pPr>
      <w:r>
        <w:rPr>
          <w:lang w:eastAsia="fr-FR"/>
        </w:rPr>
        <w:t>б</w:t>
      </w:r>
      <w:r w:rsidRPr="006D4D6A">
        <w:rPr>
          <w:lang w:eastAsia="fr-FR"/>
        </w:rPr>
        <w:t>)</w:t>
      </w:r>
      <w:r w:rsidRPr="006D4D6A">
        <w:t xml:space="preserve"> </w:t>
      </w:r>
      <w:r>
        <w:rPr>
          <w:lang w:eastAsia="fr-FR"/>
        </w:rPr>
        <w:t>Годишна актуализация</w:t>
      </w:r>
    </w:p>
    <w:p w14:paraId="2DD3B21F" w14:textId="78219864" w:rsidR="006D4D6A" w:rsidRDefault="006D4D6A" w:rsidP="006D4D6A">
      <w:pPr>
        <w:spacing w:line="276" w:lineRule="auto"/>
        <w:jc w:val="both"/>
        <w:rPr>
          <w:lang w:eastAsia="fr-FR"/>
        </w:rPr>
      </w:pPr>
      <w:r>
        <w:rPr>
          <w:lang w:eastAsia="fr-FR"/>
        </w:rPr>
        <w:t>Веднъж годишно, през четвъртото тримесечие на съответната година, се извършва пълна актуализация на самооценката на назначения от Ръководителя на УО на ОПНОИР екип за самооценка, като в случай на съществено изменение на вътрешната и външната среда е допустимо допълнително актуализиране на извършената оценка.</w:t>
      </w:r>
    </w:p>
    <w:p w14:paraId="3BE01AFB" w14:textId="77777777" w:rsidR="006D4D6A" w:rsidRDefault="006D4D6A" w:rsidP="006D4D6A">
      <w:pPr>
        <w:spacing w:line="276" w:lineRule="auto"/>
        <w:jc w:val="both"/>
        <w:rPr>
          <w:lang w:eastAsia="fr-FR"/>
        </w:rPr>
      </w:pPr>
    </w:p>
    <w:p w14:paraId="5F9C6BBA" w14:textId="77777777" w:rsidR="006D4D6A" w:rsidRDefault="006D4D6A" w:rsidP="006D4D6A">
      <w:pPr>
        <w:spacing w:line="276" w:lineRule="auto"/>
        <w:jc w:val="both"/>
        <w:rPr>
          <w:lang w:eastAsia="fr-FR"/>
        </w:rPr>
      </w:pPr>
      <w:r>
        <w:rPr>
          <w:lang w:eastAsia="fr-FR"/>
        </w:rPr>
        <w:t>6.9.1.15. Контрол на УО за функционирането на специфичните мерки  за борба с риска от измами. Контролът включва:</w:t>
      </w:r>
    </w:p>
    <w:p w14:paraId="0EDDAD2B" w14:textId="77777777" w:rsidR="006D4D6A" w:rsidRDefault="006D4D6A" w:rsidP="006D4D6A">
      <w:pPr>
        <w:spacing w:line="276" w:lineRule="auto"/>
        <w:jc w:val="both"/>
        <w:rPr>
          <w:lang w:eastAsia="fr-FR"/>
        </w:rPr>
      </w:pPr>
      <w:r>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694901FE" w14:textId="3B97A1AC" w:rsidR="006D4D6A" w:rsidRDefault="006D4D6A" w:rsidP="006D4D6A">
      <w:pPr>
        <w:spacing w:line="276" w:lineRule="auto"/>
        <w:jc w:val="both"/>
        <w:rPr>
          <w:lang w:eastAsia="fr-FR"/>
        </w:rPr>
      </w:pPr>
      <w:r>
        <w:rPr>
          <w:lang w:eastAsia="fr-FR"/>
        </w:rPr>
        <w:t>а) контрол в рамките на изпълнението на процедурите, отговорност на съответните дирекции на УО;</w:t>
      </w:r>
    </w:p>
    <w:p w14:paraId="30DE5008" w14:textId="43221289" w:rsidR="006D4D6A" w:rsidRDefault="006D4D6A" w:rsidP="006D4D6A">
      <w:pPr>
        <w:spacing w:line="276" w:lineRule="auto"/>
        <w:jc w:val="both"/>
        <w:rPr>
          <w:lang w:eastAsia="fr-FR"/>
        </w:rPr>
      </w:pPr>
      <w:r>
        <w:rPr>
          <w:lang w:eastAsia="fr-FR"/>
        </w:rPr>
        <w:t>б) текущ контрол, упражняван от дирекция „Управление на риска и контрол“.</w:t>
      </w:r>
    </w:p>
    <w:p w14:paraId="5BB105D1" w14:textId="5469AC7F" w:rsidR="006D4D6A" w:rsidRDefault="006D4D6A" w:rsidP="006D4D6A">
      <w:pPr>
        <w:spacing w:line="276" w:lineRule="auto"/>
        <w:jc w:val="both"/>
        <w:rPr>
          <w:lang w:eastAsia="fr-FR"/>
        </w:rPr>
      </w:pPr>
      <w:r>
        <w:rPr>
          <w:lang w:eastAsia="fr-FR"/>
        </w:rPr>
        <w:t>2. текущ преглед на напредъка спрямо плановете за действие.</w:t>
      </w:r>
    </w:p>
    <w:p w14:paraId="73738F4B" w14:textId="534ED8E3" w:rsidR="006D4D6A" w:rsidRDefault="006D4D6A" w:rsidP="006D4D6A">
      <w:pPr>
        <w:spacing w:line="276" w:lineRule="auto"/>
        <w:jc w:val="both"/>
        <w:rPr>
          <w:lang w:eastAsia="fr-FR"/>
        </w:rPr>
      </w:pPr>
      <w:r>
        <w:rPr>
          <w:lang w:eastAsia="fr-FR"/>
        </w:rPr>
        <w:t xml:space="preserve">Извършва се в рамките на срещите на </w:t>
      </w:r>
      <w:r w:rsidR="000B5509">
        <w:rPr>
          <w:lang w:eastAsia="fr-FR"/>
        </w:rPr>
        <w:t>екипа за самооценка</w:t>
      </w:r>
      <w:r>
        <w:rPr>
          <w:lang w:eastAsia="fr-FR"/>
        </w:rPr>
        <w:t>, където отговорните за изпълнението на плана лица докладват за напредъка по изпълнението му</w:t>
      </w:r>
      <w:r w:rsidR="004D1171">
        <w:rPr>
          <w:lang w:eastAsia="fr-FR"/>
        </w:rPr>
        <w:t xml:space="preserve"> като о</w:t>
      </w:r>
      <w:r>
        <w:rPr>
          <w:lang w:eastAsia="fr-FR"/>
        </w:rPr>
        <w:t>бсъжданията и решенията се документират</w:t>
      </w:r>
      <w:r w:rsidR="004D1171">
        <w:rPr>
          <w:lang w:eastAsia="fr-FR"/>
        </w:rPr>
        <w:t>.</w:t>
      </w:r>
      <w:r>
        <w:rPr>
          <w:lang w:eastAsia="fr-FR"/>
        </w:rPr>
        <w:t xml:space="preserve"> </w:t>
      </w:r>
    </w:p>
    <w:p w14:paraId="334D2549" w14:textId="77777777" w:rsidR="006D4D6A" w:rsidRDefault="006D4D6A" w:rsidP="006D4D6A">
      <w:pPr>
        <w:spacing w:line="276" w:lineRule="auto"/>
        <w:jc w:val="both"/>
        <w:rPr>
          <w:lang w:eastAsia="fr-FR"/>
        </w:rPr>
      </w:pPr>
      <w:r>
        <w:rPr>
          <w:lang w:eastAsia="fr-FR"/>
        </w:rPr>
        <w:t xml:space="preserve">3. актуализация на извършената самооценка </w:t>
      </w:r>
    </w:p>
    <w:p w14:paraId="5558E6AE" w14:textId="0942D7A7" w:rsidR="006D4D6A" w:rsidRDefault="006D4D6A" w:rsidP="006D4D6A">
      <w:pPr>
        <w:spacing w:line="276" w:lineRule="auto"/>
        <w:jc w:val="both"/>
        <w:rPr>
          <w:lang w:eastAsia="fr-FR"/>
        </w:rPr>
      </w:pPr>
      <w:r>
        <w:rPr>
          <w:lang w:eastAsia="fr-FR"/>
        </w:rPr>
        <w:t xml:space="preserve">Самооценката се обсъжда и при необходимост </w:t>
      </w:r>
      <w:r w:rsidR="004D1171">
        <w:rPr>
          <w:lang w:eastAsia="fr-FR"/>
        </w:rPr>
        <w:t xml:space="preserve">се </w:t>
      </w:r>
      <w:r>
        <w:rPr>
          <w:lang w:eastAsia="fr-FR"/>
        </w:rPr>
        <w:t xml:space="preserve">актуализира по време на срещите </w:t>
      </w:r>
      <w:r w:rsidR="000B5509">
        <w:rPr>
          <w:lang w:eastAsia="fr-FR"/>
        </w:rPr>
        <w:t xml:space="preserve">на екипа за самооценка </w:t>
      </w:r>
      <w:r w:rsidR="004D1171">
        <w:rPr>
          <w:lang w:eastAsia="fr-FR"/>
        </w:rPr>
        <w:t>като</w:t>
      </w:r>
      <w:r>
        <w:rPr>
          <w:lang w:eastAsia="fr-FR"/>
        </w:rPr>
        <w:t xml:space="preserve"> </w:t>
      </w:r>
      <w:r w:rsidR="004D1171">
        <w:rPr>
          <w:lang w:eastAsia="fr-FR"/>
        </w:rPr>
        <w:t>о</w:t>
      </w:r>
      <w:r>
        <w:rPr>
          <w:lang w:eastAsia="fr-FR"/>
        </w:rPr>
        <w:t>бсъжданията и решенията се документират.</w:t>
      </w:r>
    </w:p>
    <w:p w14:paraId="1F77E355" w14:textId="77777777" w:rsidR="006D4D6A" w:rsidRDefault="006D4D6A" w:rsidP="006D4D6A">
      <w:pPr>
        <w:spacing w:line="276" w:lineRule="auto"/>
        <w:jc w:val="both"/>
        <w:rPr>
          <w:lang w:eastAsia="fr-FR"/>
        </w:rPr>
      </w:pPr>
    </w:p>
    <w:p w14:paraId="2D650C54" w14:textId="77777777" w:rsidR="006D4D6A" w:rsidRPr="00787C36" w:rsidRDefault="006D4D6A" w:rsidP="006D4D6A">
      <w:pPr>
        <w:spacing w:line="276" w:lineRule="auto"/>
        <w:jc w:val="both"/>
        <w:rPr>
          <w:lang w:eastAsia="fr-FR"/>
        </w:rPr>
      </w:pPr>
    </w:p>
    <w:p w14:paraId="7E666119" w14:textId="77777777" w:rsidR="00091618" w:rsidRPr="00787C36" w:rsidRDefault="00091618" w:rsidP="00AE6AB1">
      <w:pPr>
        <w:spacing w:line="276" w:lineRule="auto"/>
        <w:jc w:val="both"/>
        <w:rPr>
          <w:lang w:eastAsia="fr-FR"/>
        </w:rPr>
      </w:pPr>
    </w:p>
    <w:p w14:paraId="38A807D3" w14:textId="744489C6" w:rsidR="00091618" w:rsidRPr="00AE6AB1" w:rsidRDefault="004D1171" w:rsidP="004E7F78">
      <w:pPr>
        <w:pStyle w:val="Heading3"/>
        <w:numPr>
          <w:ilvl w:val="0"/>
          <w:numId w:val="0"/>
        </w:numPr>
        <w:spacing w:before="120" w:beforeAutospacing="0" w:after="120" w:afterAutospacing="0" w:line="276" w:lineRule="auto"/>
        <w:ind w:left="864"/>
      </w:pPr>
      <w:bookmarkStart w:id="46" w:name="_Toc496855543"/>
      <w:r>
        <w:rPr>
          <w:rFonts w:cs="Times New Roman"/>
          <w:lang w:val="bg-BG"/>
        </w:rPr>
        <w:t>6.</w:t>
      </w:r>
      <w:r w:rsidR="00EB7330">
        <w:rPr>
          <w:rFonts w:cs="Times New Roman"/>
          <w:lang w:val="bg-BG"/>
        </w:rPr>
        <w:t>8</w:t>
      </w:r>
      <w:r>
        <w:rPr>
          <w:rFonts w:cs="Times New Roman"/>
          <w:lang w:val="bg-BG"/>
        </w:rPr>
        <w:t xml:space="preserve">.1.16 </w:t>
      </w:r>
      <w:r w:rsidR="00246E25">
        <w:rPr>
          <w:rFonts w:cs="Times New Roman"/>
          <w:lang w:val="bg-BG"/>
        </w:rPr>
        <w:t xml:space="preserve"> </w:t>
      </w:r>
      <w:r w:rsidR="00597D4B" w:rsidRPr="00AE6AB1">
        <w:rPr>
          <w:rFonts w:cs="Times New Roman"/>
          <w:lang w:val="bg-BG"/>
        </w:rPr>
        <w:t xml:space="preserve">Мониторинг и превенция на риска от измами в УО чрез проверки в </w:t>
      </w:r>
      <w:r w:rsidR="00740312" w:rsidRPr="00AE6AB1">
        <w:rPr>
          <w:rFonts w:cs="Times New Roman"/>
          <w:lang w:val="bg-BG"/>
        </w:rPr>
        <w:t>системата</w:t>
      </w:r>
      <w:r w:rsidR="00597D4B" w:rsidRPr="00AE6AB1">
        <w:rPr>
          <w:rFonts w:cs="Times New Roman"/>
          <w:lang w:val="bg-BG"/>
        </w:rPr>
        <w:t xml:space="preserve"> АРАХНЕ</w:t>
      </w:r>
      <w:bookmarkEnd w:id="46"/>
    </w:p>
    <w:p w14:paraId="2140FA5A" w14:textId="77777777" w:rsidR="00091618" w:rsidRPr="00787C36" w:rsidRDefault="00091618" w:rsidP="00AE6AB1">
      <w:pPr>
        <w:spacing w:line="276" w:lineRule="auto"/>
        <w:jc w:val="both"/>
        <w:rPr>
          <w:lang w:eastAsia="fr-FR"/>
        </w:rPr>
      </w:pPr>
    </w:p>
    <w:p w14:paraId="74E7DA24" w14:textId="661DD8FB" w:rsidR="00091618" w:rsidRPr="00787C36" w:rsidRDefault="00597D4B" w:rsidP="00AE6AB1">
      <w:pPr>
        <w:spacing w:line="276" w:lineRule="auto"/>
        <w:ind w:firstLine="708"/>
        <w:jc w:val="both"/>
        <w:rPr>
          <w:lang w:eastAsia="fr-FR"/>
        </w:rPr>
      </w:pPr>
      <w:r w:rsidRPr="00787C36">
        <w:rPr>
          <w:lang w:eastAsia="fr-FR"/>
        </w:rPr>
        <w:lastRenderedPageBreak/>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Оперативните програми, особено за намаляване на процента грешка, като фокусира контролите по проекти с най-голям риск, като в същото време подсилва мерките за идентифициране и предотвратяване на измами по </w:t>
      </w:r>
      <w:r w:rsidR="00D63824">
        <w:rPr>
          <w:lang w:eastAsia="fr-FR"/>
        </w:rPr>
        <w:t>Е</w:t>
      </w:r>
      <w:r w:rsidR="00D63824" w:rsidRPr="00D63824">
        <w:rPr>
          <w:lang w:eastAsia="fr-FR"/>
        </w:rPr>
        <w:t>вропейските структурни и инвестиционни фондове</w:t>
      </w:r>
      <w:r w:rsidR="00D63824">
        <w:rPr>
          <w:lang w:eastAsia="fr-FR"/>
        </w:rPr>
        <w:t>.</w:t>
      </w:r>
      <w:r w:rsidR="00D63824" w:rsidRPr="00D63824">
        <w:rPr>
          <w:lang w:eastAsia="fr-FR"/>
        </w:rPr>
        <w:t xml:space="preserve"> </w:t>
      </w:r>
      <w:r w:rsidRPr="00E03296">
        <w:rPr>
          <w:lang w:eastAsia="fr-FR"/>
        </w:rPr>
        <w:t>Достъп до системата АРАХНЕ се осъществява от служители с оторизирано право на ниво на достъп до системата от УО.</w:t>
      </w:r>
      <w:r w:rsidR="009D50BA" w:rsidRPr="00787C36">
        <w:rPr>
          <w:lang w:eastAsia="fr-FR"/>
        </w:rPr>
        <w:t xml:space="preserve"> </w:t>
      </w:r>
      <w:r w:rsidRPr="00787C36">
        <w:rPr>
          <w:lang w:eastAsia="fr-FR"/>
        </w:rPr>
        <w:t xml:space="preserve"> </w:t>
      </w:r>
      <w:r w:rsidR="009D50BA" w:rsidRPr="00787C36">
        <w:rPr>
          <w:lang w:eastAsia="fr-FR"/>
        </w:rPr>
        <w:t>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съгласно приложението“, утвърдена със Заповед Р - 181 на заместник министър – председател от 18 септември 2017 г. Конкретните лица</w:t>
      </w:r>
      <w:r w:rsidRPr="00787C36">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7DA88452" w14:textId="1AA23AEF" w:rsidR="00091618" w:rsidRPr="00787C36" w:rsidRDefault="00597D4B" w:rsidP="00AE6AB1">
      <w:pPr>
        <w:spacing w:line="276" w:lineRule="auto"/>
        <w:jc w:val="both"/>
        <w:rPr>
          <w:lang w:eastAsia="fr-FR"/>
        </w:rPr>
      </w:pPr>
      <w:r w:rsidRPr="00787C36">
        <w:rPr>
          <w:lang w:eastAsia="fr-FR"/>
        </w:rPr>
        <w:t xml:space="preserve">УО използва инструмента АРАХНЕ, предоставен от ЕК за мониторинг на риска от нередности и измами, като пропорционална и адекватна мярка за борба с измамите. За целта в системата се извършват регулярни проверки за степента на рисковете от измама. Инструментът ще бъде използван за извършване на проверки и в основните за УО процеси при: оценка и договаряне преди подписване на договори с кандидатите; при мониторинг и верификация преди извършване на проверки на място и верифициране на разходи, както и при контрол на провеждани от бенефициентите процедури за избор на изпълнител. Документирането на проверките се извършва чрез нарочна контрола в </w:t>
      </w:r>
      <w:r w:rsidR="00740312" w:rsidRPr="00787C36">
        <w:rPr>
          <w:lang w:eastAsia="fr-FR"/>
        </w:rPr>
        <w:t>съответните</w:t>
      </w:r>
      <w:r w:rsidRPr="00787C36">
        <w:rPr>
          <w:lang w:eastAsia="fr-FR"/>
        </w:rPr>
        <w:t xml:space="preserve"> контролни листове. В случаите на установена висока степен на риск се предприемат действия по проверка на индикаторите за измама в системата. </w:t>
      </w:r>
    </w:p>
    <w:p w14:paraId="44E937B3" w14:textId="65255653" w:rsidR="00091618" w:rsidRPr="00787C36" w:rsidRDefault="00597D4B" w:rsidP="00AE6AB1">
      <w:pPr>
        <w:spacing w:line="276" w:lineRule="auto"/>
        <w:ind w:firstLine="708"/>
        <w:jc w:val="both"/>
        <w:rPr>
          <w:lang w:eastAsia="fr-FR"/>
        </w:rPr>
      </w:pPr>
      <w:r w:rsidRPr="00787C36">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787C36">
        <w:rPr>
          <w:lang w:eastAsia="fr-FR"/>
        </w:rPr>
        <w:t>дирекции</w:t>
      </w:r>
      <w:r w:rsidRPr="00787C36">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420A95E2" w14:textId="3BD82580" w:rsidR="00091618" w:rsidRDefault="00597D4B" w:rsidP="00AE6AB1">
      <w:pPr>
        <w:spacing w:line="276" w:lineRule="auto"/>
        <w:ind w:firstLine="708"/>
        <w:jc w:val="both"/>
        <w:rPr>
          <w:lang w:eastAsia="fr-FR"/>
        </w:rPr>
      </w:pPr>
      <w:r w:rsidRPr="00787C36">
        <w:rPr>
          <w:lang w:eastAsia="fr-FR"/>
        </w:rPr>
        <w:t xml:space="preserve">Извън случаите описани по-горе, при възникнали съмнения за измама във връзка с </w:t>
      </w:r>
      <w:r w:rsidR="00740312" w:rsidRPr="00787C36">
        <w:rPr>
          <w:lang w:eastAsia="fr-FR"/>
        </w:rPr>
        <w:t>извършване</w:t>
      </w:r>
      <w:r w:rsidRPr="00787C36">
        <w:rPr>
          <w:lang w:eastAsia="fr-FR"/>
        </w:rPr>
        <w:t xml:space="preserve"> на обичайните си задължения и при недостиг на информация за извършване на преценка, всеки служител на УО </w:t>
      </w:r>
      <w:r w:rsidR="00E03296">
        <w:rPr>
          <w:lang w:eastAsia="fr-FR"/>
        </w:rPr>
        <w:t>извършва</w:t>
      </w:r>
      <w:r w:rsidRPr="00787C36">
        <w:rPr>
          <w:lang w:eastAsia="fr-FR"/>
        </w:rPr>
        <w:t xml:space="preserve"> проверка на конкретни обстоятелства в системата АРАХНЕ</w:t>
      </w:r>
      <w:r w:rsidR="00E03296">
        <w:rPr>
          <w:lang w:eastAsia="fr-FR"/>
        </w:rPr>
        <w:t xml:space="preserve">. </w:t>
      </w:r>
    </w:p>
    <w:p w14:paraId="478CE74D" w14:textId="77777777" w:rsidR="00E04F1F" w:rsidRPr="00787C36" w:rsidRDefault="00E04F1F" w:rsidP="00E04F1F">
      <w:pPr>
        <w:spacing w:line="276" w:lineRule="auto"/>
        <w:ind w:firstLine="708"/>
        <w:jc w:val="both"/>
      </w:pPr>
      <w:r w:rsidRPr="00787C36">
        <w:rPr>
          <w:lang w:eastAsia="fr-FR"/>
        </w:rPr>
        <w:t xml:space="preserve">За превенция на риска от измами и ефективното им разкриване УО прилага политика за борба с измамите съгласно Приложение 6.8.1  изготвена съобразно </w:t>
      </w:r>
      <w:r w:rsidRPr="00787C36">
        <w:rPr>
          <w:lang w:eastAsia="fr-FR"/>
        </w:rPr>
        <w:lastRenderedPageBreak/>
        <w:t>образеца към Насоките на Европейската комисия за държавите членки и органите, които отговарят за програмите относно Оценка на рискa от измами и ефективни и пропорционални мерки за борба с измамите (EGESIF 14-0021-00 от 16/06/2014</w:t>
      </w:r>
      <w:r>
        <w:rPr>
          <w:lang w:eastAsia="fr-FR"/>
        </w:rPr>
        <w:t>).</w:t>
      </w:r>
    </w:p>
    <w:p w14:paraId="5A42CF83" w14:textId="77777777" w:rsidR="00E04F1F" w:rsidRPr="004E7F78" w:rsidRDefault="00E04F1F" w:rsidP="00AE6AB1">
      <w:pPr>
        <w:spacing w:line="276" w:lineRule="auto"/>
        <w:ind w:firstLine="708"/>
        <w:jc w:val="both"/>
        <w:rPr>
          <w:lang w:val="en-US" w:eastAsia="fr-FR"/>
        </w:rPr>
      </w:pPr>
    </w:p>
    <w:p w14:paraId="4962B797" w14:textId="00FE22BC" w:rsidR="00663546" w:rsidRDefault="00597D4B" w:rsidP="00AE6AB1">
      <w:pPr>
        <w:spacing w:line="276" w:lineRule="auto"/>
        <w:ind w:firstLine="708"/>
        <w:jc w:val="both"/>
        <w:rPr>
          <w:lang w:eastAsia="fr-FR"/>
        </w:rPr>
      </w:pPr>
      <w:r w:rsidRPr="00787C36">
        <w:rPr>
          <w:lang w:eastAsia="fr-FR"/>
        </w:rPr>
        <w:t>В зависимост от резултатите от проверката в системата АРАХНЕ и след експертна преценка</w:t>
      </w:r>
      <w:r w:rsidR="00DE6D3F">
        <w:rPr>
          <w:lang w:eastAsia="fr-FR"/>
        </w:rPr>
        <w:t>на</w:t>
      </w:r>
      <w:r w:rsidRPr="00787C36">
        <w:rPr>
          <w:lang w:eastAsia="fr-FR"/>
        </w:rPr>
        <w:t xml:space="preserve"> служителят извършващ проверката </w:t>
      </w:r>
      <w:r w:rsidR="00DE6D3F">
        <w:rPr>
          <w:lang w:eastAsia="fr-FR"/>
        </w:rPr>
        <w:t xml:space="preserve">за установена нередност се </w:t>
      </w:r>
      <w:r w:rsidRPr="00787C36">
        <w:rPr>
          <w:lang w:eastAsia="fr-FR"/>
        </w:rPr>
        <w:t>уведомява</w:t>
      </w:r>
      <w:r w:rsidR="00DE6D3F">
        <w:rPr>
          <w:lang w:eastAsia="fr-FR"/>
        </w:rPr>
        <w:t>т</w:t>
      </w:r>
      <w:r w:rsidRPr="00787C36">
        <w:rPr>
          <w:lang w:eastAsia="fr-FR"/>
        </w:rPr>
        <w:t xml:space="preserve"> </w:t>
      </w:r>
      <w:r w:rsidR="00E03296">
        <w:rPr>
          <w:lang w:eastAsia="fr-FR"/>
        </w:rPr>
        <w:t>служителите по нередности</w:t>
      </w:r>
      <w:r w:rsidRPr="00787C36">
        <w:rPr>
          <w:lang w:eastAsia="fr-FR"/>
        </w:rPr>
        <w:t xml:space="preserve"> чрез подаване на сигнал за нередност</w:t>
      </w:r>
      <w:r w:rsidR="00E03296">
        <w:rPr>
          <w:lang w:eastAsia="fr-FR"/>
        </w:rPr>
        <w:t xml:space="preserve"> по реда на глава 12 от </w:t>
      </w:r>
      <w:r w:rsidR="00E03296" w:rsidRPr="00E03296">
        <w:rPr>
          <w:lang w:eastAsia="fr-FR"/>
        </w:rPr>
        <w:t>Наръчник</w:t>
      </w:r>
      <w:r w:rsidR="00E03296">
        <w:rPr>
          <w:lang w:eastAsia="fr-FR"/>
        </w:rPr>
        <w:t>а</w:t>
      </w:r>
      <w:r w:rsidR="00E03296" w:rsidRPr="00E03296">
        <w:rPr>
          <w:lang w:eastAsia="fr-FR"/>
        </w:rPr>
        <w:t xml:space="preserve"> за управление на Оперативна програма „Наука и образование за интелигентен растеж”</w:t>
      </w:r>
      <w:r w:rsidR="00E03296">
        <w:rPr>
          <w:lang w:eastAsia="fr-FR"/>
        </w:rPr>
        <w:t xml:space="preserve">, Приложение </w:t>
      </w:r>
      <w:r w:rsidR="00532356">
        <w:rPr>
          <w:lang w:eastAsia="fr-FR"/>
        </w:rPr>
        <w:t>12.5.</w:t>
      </w:r>
    </w:p>
    <w:p w14:paraId="06ED53FC" w14:textId="77777777" w:rsidR="00E03296" w:rsidRDefault="00E03296" w:rsidP="00AE6AB1">
      <w:pPr>
        <w:spacing w:line="276" w:lineRule="auto"/>
        <w:ind w:firstLine="708"/>
        <w:jc w:val="both"/>
        <w:rPr>
          <w:b/>
          <w:i/>
        </w:rPr>
      </w:pPr>
    </w:p>
    <w:p w14:paraId="5405FB1E" w14:textId="30874816" w:rsidR="00663546" w:rsidRPr="004E7F78" w:rsidRDefault="00663546" w:rsidP="00AE6AB1">
      <w:pPr>
        <w:spacing w:line="276" w:lineRule="auto"/>
        <w:ind w:firstLine="708"/>
        <w:jc w:val="both"/>
        <w:rPr>
          <w:b/>
          <w:i/>
          <w:lang w:eastAsia="fr-FR"/>
        </w:rPr>
      </w:pPr>
      <w:r w:rsidRPr="004E7F78">
        <w:rPr>
          <w:b/>
          <w:i/>
        </w:rPr>
        <w:t>6.</w:t>
      </w:r>
      <w:r w:rsidR="00EB7330">
        <w:rPr>
          <w:b/>
          <w:i/>
        </w:rPr>
        <w:t>8</w:t>
      </w:r>
      <w:r w:rsidRPr="004E7F78">
        <w:rPr>
          <w:b/>
          <w:i/>
        </w:rPr>
        <w:t>.1.17 Ред и условия за подаване на сигнал за нередност въз основа на проверка в системата АРАХНЕ</w:t>
      </w:r>
    </w:p>
    <w:p w14:paraId="7F4D3A5C" w14:textId="5BC9ACA1" w:rsidR="00663546" w:rsidRDefault="00663546" w:rsidP="00AE6AB1">
      <w:pPr>
        <w:spacing w:line="276" w:lineRule="auto"/>
        <w:ind w:firstLine="708"/>
        <w:jc w:val="both"/>
        <w:rPr>
          <w:lang w:eastAsia="fr-FR"/>
        </w:rPr>
      </w:pPr>
      <w:r>
        <w:rPr>
          <w:lang w:eastAsia="fr-FR"/>
        </w:rPr>
        <w:t>Условията, при които служител на УО може да подаде сигнал за нередност се определят в зависимост от резултата от извършваната проверка в системата АРАХНЕ.</w:t>
      </w:r>
    </w:p>
    <w:p w14:paraId="00B5B2E7" w14:textId="4C74000B" w:rsidR="00F632CD" w:rsidRDefault="00663546" w:rsidP="00AE6AB1">
      <w:pPr>
        <w:spacing w:line="276" w:lineRule="auto"/>
        <w:ind w:firstLine="708"/>
        <w:jc w:val="both"/>
        <w:rPr>
          <w:lang w:eastAsia="fr-FR"/>
        </w:rPr>
      </w:pPr>
      <w:r>
        <w:rPr>
          <w:lang w:eastAsia="fr-FR"/>
        </w:rPr>
        <w:t>За подаване на сигнал за нередност следва при проверката да са налице обстоятелствата, които предполагат наличието на нередност, съобразно</w:t>
      </w:r>
      <w:r w:rsidR="00F632CD">
        <w:rPr>
          <w:lang w:eastAsia="fr-FR"/>
        </w:rPr>
        <w:t xml:space="preserve"> определението в Регламент (ЕС) № 1303/2013 на Европейския парламент и на Съвета от 17 декември 2013 година, където </w:t>
      </w:r>
      <w:r w:rsidR="00F632CD" w:rsidRPr="004E7F78">
        <w:rPr>
          <w:i/>
          <w:lang w:eastAsia="fr-FR"/>
        </w:rPr>
        <w:t>„нередност“</w:t>
      </w:r>
      <w:r w:rsidR="00F632CD" w:rsidRPr="00F632CD">
        <w:rPr>
          <w:lang w:eastAsia="fr-FR"/>
        </w:rPr>
        <w:t xml:space="preserve">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r w:rsidR="00F632CD">
        <w:rPr>
          <w:lang w:eastAsia="fr-FR"/>
        </w:rPr>
        <w:t xml:space="preserve">. </w:t>
      </w:r>
    </w:p>
    <w:p w14:paraId="19329006" w14:textId="20670370" w:rsidR="00F632CD" w:rsidRDefault="00F632CD" w:rsidP="00AE6AB1">
      <w:pPr>
        <w:spacing w:line="276" w:lineRule="auto"/>
        <w:ind w:firstLine="708"/>
        <w:jc w:val="both"/>
        <w:rPr>
          <w:lang w:eastAsia="fr-FR"/>
        </w:rPr>
      </w:pPr>
      <w:r>
        <w:rPr>
          <w:lang w:eastAsia="fr-FR"/>
        </w:rPr>
        <w:t>Сигнал за нередност въз основа на проверка в АРАХНЕ може да бъде подаван</w:t>
      </w:r>
      <w:r w:rsidR="00B11BD4" w:rsidRPr="00B11BD4">
        <w:rPr>
          <w:lang w:eastAsia="fr-FR"/>
        </w:rPr>
        <w:t xml:space="preserve"> </w:t>
      </w:r>
      <w:r w:rsidR="00B11BD4" w:rsidRPr="00787C36">
        <w:rPr>
          <w:lang w:eastAsia="fr-FR"/>
        </w:rPr>
        <w:t>чрез подаване на сигнал за нередност</w:t>
      </w:r>
      <w:r w:rsidR="00B11BD4">
        <w:rPr>
          <w:lang w:eastAsia="fr-FR"/>
        </w:rPr>
        <w:t xml:space="preserve"> по реда на глава 12 от </w:t>
      </w:r>
      <w:r w:rsidR="00B11BD4" w:rsidRPr="00E03296">
        <w:rPr>
          <w:lang w:eastAsia="fr-FR"/>
        </w:rPr>
        <w:t>Наръчник</w:t>
      </w:r>
      <w:r w:rsidR="00B11BD4">
        <w:rPr>
          <w:lang w:eastAsia="fr-FR"/>
        </w:rPr>
        <w:t>а</w:t>
      </w:r>
      <w:r w:rsidR="00B11BD4" w:rsidRPr="00E03296">
        <w:rPr>
          <w:lang w:eastAsia="fr-FR"/>
        </w:rPr>
        <w:t xml:space="preserve"> за управление на Оперативна програма „Наука и образование за интелигентен растеж”</w:t>
      </w:r>
      <w:r w:rsidR="00B11BD4">
        <w:rPr>
          <w:lang w:eastAsia="fr-FR"/>
        </w:rPr>
        <w:t>, Приложение 12.5.,</w:t>
      </w:r>
      <w:r>
        <w:rPr>
          <w:lang w:eastAsia="fr-FR"/>
        </w:rPr>
        <w:t xml:space="preserve"> при следните обстоятелства: </w:t>
      </w:r>
    </w:p>
    <w:p w14:paraId="7905F8A4" w14:textId="3DDE307A" w:rsidR="00F632CD" w:rsidRDefault="00F632CD" w:rsidP="004E7F78">
      <w:pPr>
        <w:pStyle w:val="ListParagraph"/>
        <w:numPr>
          <w:ilvl w:val="0"/>
          <w:numId w:val="100"/>
        </w:numPr>
        <w:spacing w:line="276" w:lineRule="auto"/>
        <w:jc w:val="both"/>
        <w:rPr>
          <w:lang w:eastAsia="fr-FR"/>
        </w:rPr>
      </w:pPr>
      <w:r>
        <w:rPr>
          <w:lang w:eastAsia="fr-FR"/>
        </w:rPr>
        <w:t>Констатирано е, че бенефициента или лицето, което го управлява и представлява са регистрирани в забранителни списъци;</w:t>
      </w:r>
    </w:p>
    <w:p w14:paraId="0FF686C6" w14:textId="2391B0A7" w:rsidR="004622BD" w:rsidRDefault="004622BD" w:rsidP="004E7F78">
      <w:pPr>
        <w:pStyle w:val="ListParagraph"/>
        <w:numPr>
          <w:ilvl w:val="0"/>
          <w:numId w:val="100"/>
        </w:numPr>
        <w:spacing w:line="276" w:lineRule="auto"/>
        <w:jc w:val="both"/>
        <w:rPr>
          <w:lang w:eastAsia="fr-FR"/>
        </w:rPr>
      </w:pPr>
      <w:r>
        <w:rPr>
          <w:lang w:eastAsia="fr-FR"/>
        </w:rPr>
        <w:t>Констатирано е, че бенефициентът или лицата, които го представляват или са членове на управителни органи са осъдени за престъпления, които възпрепятстват предоставянето на БФП;</w:t>
      </w:r>
    </w:p>
    <w:p w14:paraId="2732BEFA" w14:textId="05153F5D" w:rsidR="004622BD" w:rsidRDefault="004622BD" w:rsidP="004E7F78">
      <w:pPr>
        <w:pStyle w:val="ListParagraph"/>
        <w:numPr>
          <w:ilvl w:val="0"/>
          <w:numId w:val="100"/>
        </w:numPr>
        <w:spacing w:line="276" w:lineRule="auto"/>
        <w:jc w:val="both"/>
        <w:rPr>
          <w:lang w:eastAsia="fr-FR"/>
        </w:rPr>
      </w:pPr>
      <w:r>
        <w:rPr>
          <w:lang w:eastAsia="fr-FR"/>
        </w:rPr>
        <w:t>Констатирано е, че бенефициентът или лицата, които го представляват или са членове на управителни органи са осъдени за укриване на данъци;</w:t>
      </w:r>
    </w:p>
    <w:p w14:paraId="2B63CC85" w14:textId="7539D012" w:rsidR="00F632CD" w:rsidRDefault="00F632CD" w:rsidP="004E7F78">
      <w:pPr>
        <w:pStyle w:val="ListParagraph"/>
        <w:numPr>
          <w:ilvl w:val="0"/>
          <w:numId w:val="100"/>
        </w:numPr>
        <w:spacing w:line="276" w:lineRule="auto"/>
        <w:jc w:val="both"/>
        <w:rPr>
          <w:lang w:eastAsia="fr-FR"/>
        </w:rPr>
      </w:pPr>
      <w:r>
        <w:rPr>
          <w:lang w:eastAsia="fr-FR"/>
        </w:rPr>
        <w:t>Констатирано е, че по даден проект е налице двойно финансиране;</w:t>
      </w:r>
    </w:p>
    <w:p w14:paraId="55A62473" w14:textId="2EDCB6F5" w:rsidR="00F632CD" w:rsidRDefault="00F632CD" w:rsidP="004E7F78">
      <w:pPr>
        <w:pStyle w:val="ListParagraph"/>
        <w:numPr>
          <w:ilvl w:val="0"/>
          <w:numId w:val="100"/>
        </w:numPr>
        <w:spacing w:line="276" w:lineRule="auto"/>
        <w:jc w:val="both"/>
        <w:rPr>
          <w:lang w:eastAsia="fr-FR"/>
        </w:rPr>
      </w:pPr>
      <w:r>
        <w:rPr>
          <w:lang w:eastAsia="fr-FR"/>
        </w:rPr>
        <w:lastRenderedPageBreak/>
        <w:t>Констатиран е конфликт на интереси по отношение на бенефициента или лицата, които го представляват или са членове на управителни</w:t>
      </w:r>
      <w:r w:rsidR="00B045BE">
        <w:rPr>
          <w:lang w:eastAsia="fr-FR"/>
        </w:rPr>
        <w:t xml:space="preserve"> органи;</w:t>
      </w:r>
    </w:p>
    <w:p w14:paraId="4F9812A8" w14:textId="04443F0D" w:rsidR="00F632CD" w:rsidRDefault="00F632CD" w:rsidP="004E7F78">
      <w:pPr>
        <w:pStyle w:val="ListParagraph"/>
        <w:numPr>
          <w:ilvl w:val="0"/>
          <w:numId w:val="100"/>
        </w:numPr>
        <w:spacing w:line="276" w:lineRule="auto"/>
        <w:jc w:val="both"/>
        <w:rPr>
          <w:lang w:eastAsia="fr-FR"/>
        </w:rPr>
      </w:pPr>
      <w:r>
        <w:rPr>
          <w:lang w:eastAsia="fr-FR"/>
        </w:rPr>
        <w:t xml:space="preserve">Констатира се нарушение на правилата </w:t>
      </w:r>
      <w:r w:rsidRPr="00F632CD">
        <w:rPr>
          <w:lang w:eastAsia="fr-FR"/>
        </w:rPr>
        <w:t>за държавната помощ по смисъла на чл. 107 от Договора за функционирането на Европейския съюз</w:t>
      </w:r>
      <w:r w:rsidR="004622BD">
        <w:rPr>
          <w:lang w:eastAsia="fr-FR"/>
        </w:rPr>
        <w:t>;</w:t>
      </w:r>
    </w:p>
    <w:p w14:paraId="4D48F71A" w14:textId="50E539E7" w:rsidR="00B045BE" w:rsidRDefault="009F04B5" w:rsidP="009F04B5">
      <w:pPr>
        <w:spacing w:line="276" w:lineRule="auto"/>
        <w:ind w:firstLine="708"/>
        <w:jc w:val="both"/>
        <w:rPr>
          <w:lang w:eastAsia="fr-FR"/>
        </w:rPr>
      </w:pPr>
      <w:r>
        <w:rPr>
          <w:lang w:eastAsia="fr-FR"/>
        </w:rPr>
        <w:t>Сигналите за нередност въз основа на проверка в системата АРАХНЕ се подават към служител</w:t>
      </w:r>
      <w:r w:rsidR="00A35665">
        <w:rPr>
          <w:lang w:eastAsia="fr-FR"/>
        </w:rPr>
        <w:t>ите</w:t>
      </w:r>
      <w:r>
        <w:rPr>
          <w:lang w:eastAsia="fr-FR"/>
        </w:rPr>
        <w:t xml:space="preserve"> по нередности само въз основа на установени факти и обстоятелства, които предполагат нарушение на основните принципи и правила при предоставянето на БФП, посочени по-горе. </w:t>
      </w:r>
    </w:p>
    <w:p w14:paraId="15AA5E5E" w14:textId="63F3C0FA" w:rsidR="009F04B5" w:rsidRDefault="009F04B5" w:rsidP="004E7F78">
      <w:pPr>
        <w:spacing w:line="276" w:lineRule="auto"/>
        <w:jc w:val="both"/>
        <w:rPr>
          <w:lang w:eastAsia="fr-FR"/>
        </w:rPr>
      </w:pPr>
      <w:r>
        <w:rPr>
          <w:lang w:eastAsia="fr-FR"/>
        </w:rPr>
        <w:tab/>
        <w:t>Служителите</w:t>
      </w:r>
      <w:r w:rsidR="00B76249">
        <w:rPr>
          <w:lang w:eastAsia="fr-FR"/>
        </w:rPr>
        <w:t>, констатирали индикацията в системата АРАХНЕ,</w:t>
      </w:r>
      <w:r>
        <w:rPr>
          <w:lang w:eastAsia="fr-FR"/>
        </w:rPr>
        <w:t xml:space="preserve"> </w:t>
      </w:r>
      <w:r w:rsidR="00B76249">
        <w:rPr>
          <w:lang w:eastAsia="fr-FR"/>
        </w:rPr>
        <w:t>извършват проверка на обстоятелствата и разглеждат фактите преди да изпратят сигнала</w:t>
      </w:r>
      <w:r w:rsidR="009F6666">
        <w:rPr>
          <w:lang w:eastAsia="fr-FR"/>
        </w:rPr>
        <w:t xml:space="preserve"> за нередност до </w:t>
      </w:r>
      <w:r w:rsidR="00A35665">
        <w:rPr>
          <w:lang w:eastAsia="fr-FR"/>
        </w:rPr>
        <w:t>служителите по нередности</w:t>
      </w:r>
      <w:r w:rsidR="009F6666">
        <w:rPr>
          <w:lang w:eastAsia="fr-FR"/>
        </w:rPr>
        <w:t>.</w:t>
      </w:r>
      <w:r w:rsidR="00B84CA0">
        <w:rPr>
          <w:lang w:eastAsia="fr-FR"/>
        </w:rPr>
        <w:t xml:space="preserve"> Преди изпращане на сигнала служителите, извършващи проверката в АРАХНЕ, следва да преценят и потвърдят, че </w:t>
      </w:r>
      <w:r w:rsidR="00A35665">
        <w:rPr>
          <w:lang w:eastAsia="fr-FR"/>
        </w:rPr>
        <w:t>кумулативно</w:t>
      </w:r>
      <w:r w:rsidR="00B84CA0">
        <w:rPr>
          <w:lang w:eastAsia="fr-FR"/>
        </w:rPr>
        <w:t xml:space="preserve"> са налице следните обстоятелства: </w:t>
      </w:r>
    </w:p>
    <w:p w14:paraId="4CD0A9BC" w14:textId="77777777" w:rsidR="00B84CA0" w:rsidRDefault="00B84CA0" w:rsidP="004E7F78">
      <w:pPr>
        <w:pStyle w:val="ListParagraph"/>
        <w:numPr>
          <w:ilvl w:val="0"/>
          <w:numId w:val="101"/>
        </w:numPr>
        <w:spacing w:line="276" w:lineRule="auto"/>
        <w:jc w:val="both"/>
        <w:rPr>
          <w:lang w:eastAsia="fr-FR"/>
        </w:rPr>
      </w:pPr>
      <w:r>
        <w:rPr>
          <w:lang w:eastAsia="fr-FR"/>
        </w:rPr>
        <w:t xml:space="preserve">Констатирано е </w:t>
      </w:r>
      <w:r w:rsidRPr="00F632CD">
        <w:rPr>
          <w:lang w:eastAsia="fr-FR"/>
        </w:rPr>
        <w:t>нарушение на правото на Съюза или на националното право</w:t>
      </w:r>
      <w:r>
        <w:rPr>
          <w:lang w:eastAsia="fr-FR"/>
        </w:rPr>
        <w:t xml:space="preserve">, </w:t>
      </w:r>
      <w:r w:rsidRPr="00F632CD">
        <w:rPr>
          <w:lang w:eastAsia="fr-FR"/>
        </w:rPr>
        <w:t>произтичащо от действие или бездействие на икономически оператор, участващ в прилагането на европейските структурни и инвестиционни фондове</w:t>
      </w:r>
      <w:r>
        <w:rPr>
          <w:lang w:eastAsia="fr-FR"/>
        </w:rPr>
        <w:t>;</w:t>
      </w:r>
    </w:p>
    <w:p w14:paraId="6B4B5827" w14:textId="4CBB2C2B" w:rsidR="00B84CA0" w:rsidRDefault="00B84CA0" w:rsidP="004E7F78">
      <w:pPr>
        <w:pStyle w:val="ListParagraph"/>
        <w:numPr>
          <w:ilvl w:val="0"/>
          <w:numId w:val="101"/>
        </w:numPr>
        <w:spacing w:line="276" w:lineRule="auto"/>
        <w:jc w:val="both"/>
        <w:rPr>
          <w:lang w:eastAsia="fr-FR"/>
        </w:rPr>
      </w:pPr>
      <w:r>
        <w:rPr>
          <w:lang w:eastAsia="fr-FR"/>
        </w:rPr>
        <w:t>Нарушението</w:t>
      </w:r>
      <w:r w:rsidRPr="00F632CD">
        <w:rPr>
          <w:lang w:eastAsia="fr-FR"/>
        </w:rPr>
        <w:t xml:space="preserve"> има или би имало за последица нанасянето на вреда на бюджета на Съюза чрез начисляване на неправомерен разход в бюджета на Съюза</w:t>
      </w:r>
      <w:r>
        <w:rPr>
          <w:lang w:eastAsia="fr-FR"/>
        </w:rPr>
        <w:t>;</w:t>
      </w:r>
    </w:p>
    <w:p w14:paraId="439A5925" w14:textId="5392C968" w:rsidR="00B84CA0" w:rsidRDefault="00B84CA0" w:rsidP="004E7F78">
      <w:pPr>
        <w:pStyle w:val="ListParagraph"/>
        <w:numPr>
          <w:ilvl w:val="0"/>
          <w:numId w:val="101"/>
        </w:numPr>
        <w:spacing w:line="276" w:lineRule="auto"/>
        <w:jc w:val="both"/>
        <w:rPr>
          <w:lang w:eastAsia="fr-FR"/>
        </w:rPr>
      </w:pPr>
      <w:r>
        <w:rPr>
          <w:lang w:eastAsia="fr-FR"/>
        </w:rPr>
        <w:t>Нарушението се отнася до изброените по-горе обстоятелства (т. 1-т.6).</w:t>
      </w:r>
    </w:p>
    <w:p w14:paraId="387E2CF8" w14:textId="77777777" w:rsidR="00F632CD" w:rsidRDefault="00F632CD" w:rsidP="00AE6AB1">
      <w:pPr>
        <w:spacing w:line="276" w:lineRule="auto"/>
        <w:ind w:firstLine="708"/>
        <w:jc w:val="both"/>
        <w:rPr>
          <w:lang w:eastAsia="fr-FR"/>
        </w:rPr>
      </w:pPr>
    </w:p>
    <w:p w14:paraId="2B24E05C" w14:textId="193F1083" w:rsidR="00091618" w:rsidRPr="00787C36" w:rsidRDefault="00597D4B" w:rsidP="00AE6AB1">
      <w:pPr>
        <w:spacing w:line="276" w:lineRule="auto"/>
        <w:ind w:firstLine="708"/>
        <w:jc w:val="both"/>
        <w:rPr>
          <w:lang w:eastAsia="fr-FR"/>
        </w:rPr>
      </w:pPr>
      <w:r w:rsidRPr="00787C36">
        <w:rPr>
          <w:lang w:eastAsia="fr-FR"/>
        </w:rPr>
        <w:t>Подадени</w:t>
      </w:r>
      <w:r w:rsidR="00E04F1F">
        <w:rPr>
          <w:lang w:eastAsia="fr-FR"/>
        </w:rPr>
        <w:t>те</w:t>
      </w:r>
      <w:r w:rsidRPr="00787C36">
        <w:rPr>
          <w:lang w:eastAsia="fr-FR"/>
        </w:rPr>
        <w:t xml:space="preserve"> сигнал</w:t>
      </w:r>
      <w:r w:rsidR="00E04F1F">
        <w:rPr>
          <w:lang w:eastAsia="fr-FR"/>
        </w:rPr>
        <w:t>и</w:t>
      </w:r>
      <w:r w:rsidRPr="00787C36">
        <w:rPr>
          <w:lang w:eastAsia="fr-FR"/>
        </w:rPr>
        <w:t xml:space="preserve"> за нередност се администрира</w:t>
      </w:r>
      <w:r w:rsidR="004F1E89">
        <w:rPr>
          <w:lang w:eastAsia="fr-FR"/>
        </w:rPr>
        <w:t>т</w:t>
      </w:r>
      <w:r w:rsidRPr="00787C36">
        <w:rPr>
          <w:lang w:eastAsia="fr-FR"/>
        </w:rPr>
        <w:t>, приключва</w:t>
      </w:r>
      <w:r w:rsidR="004F1E89">
        <w:rPr>
          <w:lang w:eastAsia="fr-FR"/>
        </w:rPr>
        <w:t>т</w:t>
      </w:r>
      <w:r w:rsidRPr="00787C36">
        <w:rPr>
          <w:lang w:eastAsia="fr-FR"/>
        </w:rPr>
        <w:t xml:space="preserve"> и докладва</w:t>
      </w:r>
      <w:r w:rsidR="004F1E89">
        <w:rPr>
          <w:lang w:eastAsia="fr-FR"/>
        </w:rPr>
        <w:t>т</w:t>
      </w:r>
      <w:r w:rsidRPr="00787C36">
        <w:rPr>
          <w:lang w:eastAsia="fr-FR"/>
        </w:rPr>
        <w:t xml:space="preserve"> по реда на Глава 1</w:t>
      </w:r>
      <w:r w:rsidR="00740312" w:rsidRPr="00787C36">
        <w:rPr>
          <w:lang w:eastAsia="fr-FR"/>
        </w:rPr>
        <w:t>2</w:t>
      </w:r>
      <w:r w:rsidRPr="00787C36">
        <w:rPr>
          <w:lang w:eastAsia="fr-FR"/>
        </w:rPr>
        <w:t xml:space="preserve"> на Наръчника по </w:t>
      </w:r>
      <w:r w:rsidR="00740312" w:rsidRPr="00787C36">
        <w:rPr>
          <w:lang w:eastAsia="fr-FR"/>
        </w:rPr>
        <w:t>О</w:t>
      </w:r>
      <w:r w:rsidR="00BE79A3" w:rsidRPr="00787C36">
        <w:rPr>
          <w:lang w:eastAsia="fr-FR"/>
        </w:rPr>
        <w:t>П</w:t>
      </w:r>
      <w:r w:rsidR="00740312" w:rsidRPr="00787C36">
        <w:rPr>
          <w:lang w:eastAsia="fr-FR"/>
        </w:rPr>
        <w:t xml:space="preserve"> НОИР</w:t>
      </w:r>
      <w:r w:rsidRPr="00787C36">
        <w:rPr>
          <w:lang w:eastAsia="fr-FR"/>
        </w:rPr>
        <w:t xml:space="preserve">, като при подозрение в измама се сигнализират компетентните органи. </w:t>
      </w:r>
    </w:p>
    <w:p w14:paraId="45B856C2" w14:textId="380BF7A6" w:rsidR="00D22359" w:rsidRPr="00787C36" w:rsidRDefault="00D22359" w:rsidP="002A4ED0">
      <w:pPr>
        <w:spacing w:line="276" w:lineRule="auto"/>
        <w:ind w:firstLine="708"/>
        <w:jc w:val="both"/>
      </w:pPr>
    </w:p>
    <w:sectPr w:rsidR="00D22359" w:rsidRPr="00787C36" w:rsidSect="00D54428">
      <w:headerReference w:type="default" r:id="rId9"/>
      <w:footerReference w:type="even" r:id="rId10"/>
      <w:footerReference w:type="default" r:id="rId11"/>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98D5A" w14:textId="77777777" w:rsidR="00B857DB" w:rsidRDefault="00B857DB">
      <w:r>
        <w:separator/>
      </w:r>
    </w:p>
  </w:endnote>
  <w:endnote w:type="continuationSeparator" w:id="0">
    <w:p w14:paraId="46B2280F" w14:textId="77777777" w:rsidR="00B857DB" w:rsidRDefault="00B8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HG Mincho Light J">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EE6BC" w14:textId="77777777" w:rsidR="00DC70ED" w:rsidRDefault="00DC70ED"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02F67C3D" w14:textId="77777777" w:rsidR="00DC70ED" w:rsidRDefault="00DC70ED" w:rsidP="00D5442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BC03D" w14:textId="2DA8C989" w:rsidR="00DC70ED" w:rsidRDefault="00DC70ED"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4E7F78">
      <w:rPr>
        <w:rStyle w:val="PageNumber"/>
        <w:rFonts w:eastAsia="HG Mincho Light J"/>
        <w:noProof/>
      </w:rPr>
      <w:t>31</w:t>
    </w:r>
    <w:r>
      <w:rPr>
        <w:rStyle w:val="PageNumber"/>
        <w:rFonts w:eastAsia="HG Mincho Light J"/>
      </w:rPr>
      <w:fldChar w:fldCharType="end"/>
    </w:r>
  </w:p>
  <w:p w14:paraId="297A9E9B" w14:textId="77777777" w:rsidR="00DC70ED" w:rsidRDefault="00DC70ED" w:rsidP="00D5442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D0B33" w14:textId="77777777" w:rsidR="00B857DB" w:rsidRDefault="00B857DB">
      <w:r>
        <w:separator/>
      </w:r>
    </w:p>
  </w:footnote>
  <w:footnote w:type="continuationSeparator" w:id="0">
    <w:p w14:paraId="79B29A55" w14:textId="77777777" w:rsidR="00B857DB" w:rsidRDefault="00B85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DC70ED" w14:paraId="56D6D280"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64848C3" w14:textId="77777777" w:rsidR="00DC70ED" w:rsidRPr="00BE0EB0" w:rsidRDefault="00DC70ED" w:rsidP="00D54428">
          <w:pPr>
            <w:pStyle w:val="BodyText"/>
            <w:jc w:val="center"/>
            <w:rPr>
              <w:b/>
              <w:sz w:val="20"/>
              <w:lang w:val="ru-RU"/>
            </w:rPr>
          </w:pPr>
          <w:r>
            <w:rPr>
              <w:b/>
              <w:sz w:val="20"/>
            </w:rPr>
            <w:t>Наръчник за управление на Оперативна програма „Наука и образование за интелигентен растеж”</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3E1C1823" w14:textId="77777777" w:rsidR="00DC70ED" w:rsidRDefault="00DC70ED" w:rsidP="00D54428">
          <w:pPr>
            <w:pStyle w:val="Index"/>
            <w:jc w:val="center"/>
            <w:rPr>
              <w:b/>
              <w:sz w:val="20"/>
              <w:lang w:val="bg-BG"/>
            </w:rPr>
          </w:pPr>
          <w:r>
            <w:rPr>
              <w:b/>
              <w:sz w:val="20"/>
              <w:lang w:val="bg-BG"/>
            </w:rPr>
            <w:t xml:space="preserve">Глава </w:t>
          </w:r>
          <w:r>
            <w:rPr>
              <w:b/>
              <w:sz w:val="20"/>
            </w:rPr>
            <w:t>6</w:t>
          </w:r>
        </w:p>
      </w:tc>
    </w:tr>
    <w:tr w:rsidR="00DC70ED" w14:paraId="3E1863A5"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A5665E6" w14:textId="77777777" w:rsidR="00DC70ED" w:rsidRDefault="00DC70ED"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2F8FE386" w14:textId="77777777" w:rsidR="00DC70ED" w:rsidRPr="00F8722C" w:rsidRDefault="00DC70ED"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DC70ED" w14:paraId="43C33E5F"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8B39439" w14:textId="77777777" w:rsidR="00DC70ED" w:rsidRPr="006D05B6" w:rsidRDefault="00DC70ED" w:rsidP="00D54428">
          <w:pPr>
            <w:rPr>
              <w:b/>
              <w:sz w:val="20"/>
              <w:lang w:val="ru-RU"/>
            </w:rPr>
          </w:pPr>
        </w:p>
      </w:tc>
      <w:tc>
        <w:tcPr>
          <w:tcW w:w="1425" w:type="dxa"/>
          <w:tcBorders>
            <w:top w:val="nil"/>
            <w:left w:val="single" w:sz="2" w:space="0" w:color="000000"/>
            <w:bottom w:val="single" w:sz="2" w:space="0" w:color="000000"/>
            <w:right w:val="nil"/>
          </w:tcBorders>
          <w:vAlign w:val="center"/>
        </w:tcPr>
        <w:p w14:paraId="0F9BCAA2" w14:textId="77777777" w:rsidR="00DC70ED" w:rsidRDefault="00DC70ED" w:rsidP="004E7F78">
          <w:pPr>
            <w:pStyle w:val="TableContents"/>
            <w:spacing w:before="0" w:beforeAutospacing="0" w:after="0" w:afterAutospacing="0"/>
            <w:jc w:val="center"/>
            <w:rPr>
              <w:sz w:val="20"/>
              <w:lang w:val="bg-BG"/>
            </w:rPr>
          </w:pPr>
          <w:r>
            <w:rPr>
              <w:sz w:val="20"/>
              <w:lang w:val="bg-BG"/>
            </w:rPr>
            <w:t xml:space="preserve">Вариант </w:t>
          </w:r>
          <w:r>
            <w:rPr>
              <w:sz w:val="20"/>
            </w:rPr>
            <w:t>3</w:t>
          </w:r>
          <w:r>
            <w:rPr>
              <w:sz w:val="20"/>
              <w:lang w:val="bg-BG"/>
            </w:rPr>
            <w:t>.1</w:t>
          </w:r>
        </w:p>
        <w:p w14:paraId="2C4A1C09" w14:textId="66B96FCE" w:rsidR="00DC70ED" w:rsidRPr="00871FCA" w:rsidRDefault="00DC70ED" w:rsidP="004E7F78">
          <w:pPr>
            <w:pStyle w:val="TableContents"/>
            <w:spacing w:before="0" w:beforeAutospacing="0" w:after="0" w:afterAutospacing="0"/>
            <w:jc w:val="center"/>
            <w:rPr>
              <w:sz w:val="20"/>
              <w:lang w:val="bg-BG"/>
            </w:rPr>
          </w:pPr>
          <w:r>
            <w:rPr>
              <w:sz w:val="20"/>
              <w:lang w:val="bg-BG"/>
            </w:rPr>
            <w:t>Версия 1</w:t>
          </w:r>
        </w:p>
      </w:tc>
      <w:tc>
        <w:tcPr>
          <w:tcW w:w="3174" w:type="dxa"/>
          <w:tcBorders>
            <w:top w:val="nil"/>
            <w:left w:val="single" w:sz="2" w:space="0" w:color="000000"/>
            <w:bottom w:val="single" w:sz="2" w:space="0" w:color="000000"/>
            <w:right w:val="nil"/>
          </w:tcBorders>
          <w:vAlign w:val="center"/>
        </w:tcPr>
        <w:p w14:paraId="32224A21" w14:textId="77777777" w:rsidR="00DC70ED" w:rsidRDefault="00DC70ED" w:rsidP="00D54428">
          <w:pPr>
            <w:jc w:val="center"/>
            <w:rPr>
              <w:rFonts w:eastAsia="HG Mincho Light J"/>
              <w:color w:val="000000"/>
              <w:sz w:val="20"/>
              <w:lang w:val="ru-RU"/>
            </w:rPr>
          </w:pPr>
          <w:r>
            <w:rPr>
              <w:sz w:val="20"/>
            </w:rPr>
            <w:t>Одобрен от</w:t>
          </w:r>
          <w:r>
            <w:rPr>
              <w:sz w:val="20"/>
              <w:lang w:val="ru-RU"/>
            </w:rPr>
            <w:t xml:space="preserve">: </w:t>
          </w:r>
        </w:p>
        <w:p w14:paraId="6882AB0E" w14:textId="7E3F0937" w:rsidR="00DC70ED" w:rsidRDefault="00DC70ED"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77E91478" w14:textId="31A1586D" w:rsidR="00DC70ED" w:rsidRPr="009B0B6B" w:rsidRDefault="00DC70ED" w:rsidP="00D54428">
          <w:pPr>
            <w:pStyle w:val="TableContents"/>
            <w:jc w:val="center"/>
            <w:rPr>
              <w:rFonts w:eastAsia="Times New Roman"/>
              <w:color w:val="auto"/>
              <w:sz w:val="20"/>
              <w:szCs w:val="24"/>
              <w:lang w:val="bg-BG"/>
            </w:rPr>
          </w:pPr>
          <w:r>
            <w:rPr>
              <w:sz w:val="20"/>
              <w:lang w:val="bg-BG"/>
            </w:rPr>
            <w:t>Февруари</w:t>
          </w:r>
          <w:r>
            <w:rPr>
              <w:sz w:val="20"/>
            </w:rPr>
            <w:t xml:space="preserve"> </w:t>
          </w:r>
          <w:r>
            <w:rPr>
              <w:sz w:val="20"/>
              <w:lang w:val="bg-BG"/>
            </w:rPr>
            <w:t>2017 г.</w:t>
          </w:r>
        </w:p>
      </w:tc>
    </w:tr>
  </w:tbl>
  <w:p w14:paraId="343CA93D" w14:textId="77777777" w:rsidR="00DC70ED" w:rsidRDefault="00DC7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5F7CD0"/>
    <w:multiLevelType w:val="hybridMultilevel"/>
    <w:tmpl w:val="2F203E7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C70A77"/>
    <w:multiLevelType w:val="hybridMultilevel"/>
    <w:tmpl w:val="61125DF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
    <w:nsid w:val="07D4049D"/>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6">
    <w:nsid w:val="0AB020A9"/>
    <w:multiLevelType w:val="multilevel"/>
    <w:tmpl w:val="6DE69074"/>
    <w:lvl w:ilvl="0">
      <w:start w:val="6"/>
      <w:numFmt w:val="decimal"/>
      <w:lvlText w:val="%1."/>
      <w:lvlJc w:val="left"/>
      <w:pPr>
        <w:tabs>
          <w:tab w:val="num" w:pos="585"/>
        </w:tabs>
        <w:ind w:left="585" w:hanging="585"/>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7">
    <w:nsid w:val="0D5C2823"/>
    <w:multiLevelType w:val="hybridMultilevel"/>
    <w:tmpl w:val="E3109DDC"/>
    <w:lvl w:ilvl="0" w:tplc="C69E348C">
      <w:start w:val="1"/>
      <w:numFmt w:val="bullet"/>
      <w:lvlText w:val=""/>
      <w:lvlJc w:val="left"/>
      <w:pPr>
        <w:tabs>
          <w:tab w:val="num" w:pos="644"/>
        </w:tabs>
        <w:ind w:left="644" w:hanging="360"/>
      </w:pPr>
      <w:rPr>
        <w:rFonts w:ascii="Wingdings" w:hAnsi="Wingdings" w:hint="default"/>
        <w:sz w:val="20"/>
        <w:szCs w:val="20"/>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nsid w:val="11010DA8"/>
    <w:multiLevelType w:val="hybridMultilevel"/>
    <w:tmpl w:val="3C307A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5337C4B"/>
    <w:multiLevelType w:val="hybridMultilevel"/>
    <w:tmpl w:val="40B61A1E"/>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15C83F7C"/>
    <w:multiLevelType w:val="hybridMultilevel"/>
    <w:tmpl w:val="4DECCBF8"/>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87A46A4"/>
    <w:multiLevelType w:val="hybridMultilevel"/>
    <w:tmpl w:val="65D87642"/>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876D34"/>
    <w:multiLevelType w:val="hybridMultilevel"/>
    <w:tmpl w:val="86ACD716"/>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nsid w:val="1E054E23"/>
    <w:multiLevelType w:val="hybridMultilevel"/>
    <w:tmpl w:val="DAF445DC"/>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E864241"/>
    <w:multiLevelType w:val="hybridMultilevel"/>
    <w:tmpl w:val="159C4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0D1229B"/>
    <w:multiLevelType w:val="hybridMultilevel"/>
    <w:tmpl w:val="7820C63C"/>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23147BC7"/>
    <w:multiLevelType w:val="hybridMultilevel"/>
    <w:tmpl w:val="FD8EEAE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nsid w:val="24742D64"/>
    <w:multiLevelType w:val="hybridMultilevel"/>
    <w:tmpl w:val="0C50CC5E"/>
    <w:lvl w:ilvl="0" w:tplc="FFFFFFF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24A05452"/>
    <w:multiLevelType w:val="hybridMultilevel"/>
    <w:tmpl w:val="0C601584"/>
    <w:lvl w:ilvl="0" w:tplc="6DA4BB56">
      <w:start w:val="65535"/>
      <w:numFmt w:val="bullet"/>
      <w:lvlText w:val="•"/>
      <w:lvlJc w:val="left"/>
      <w:pPr>
        <w:ind w:left="786" w:hanging="360"/>
      </w:pPr>
      <w:rPr>
        <w:rFonts w:ascii="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9">
    <w:nsid w:val="272913F4"/>
    <w:multiLevelType w:val="hybridMultilevel"/>
    <w:tmpl w:val="4448FABE"/>
    <w:lvl w:ilvl="0" w:tplc="C69E348C">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A87462C"/>
    <w:multiLevelType w:val="hybridMultilevel"/>
    <w:tmpl w:val="ECD65CE4"/>
    <w:lvl w:ilvl="0" w:tplc="0409000F">
      <w:start w:val="1"/>
      <w:numFmt w:val="decimal"/>
      <w:lvlText w:val="%1."/>
      <w:lvlJc w:val="left"/>
      <w:pPr>
        <w:tabs>
          <w:tab w:val="num" w:pos="720"/>
        </w:tabs>
        <w:ind w:left="720" w:hanging="360"/>
      </w:pPr>
    </w:lvl>
    <w:lvl w:ilvl="1" w:tplc="8214C85A">
      <w:numFmt w:val="bullet"/>
      <w:lvlText w:val="-"/>
      <w:lvlJc w:val="left"/>
      <w:pPr>
        <w:tabs>
          <w:tab w:val="num" w:pos="1440"/>
        </w:tabs>
        <w:ind w:left="1440" w:hanging="360"/>
      </w:pPr>
      <w:rPr>
        <w:rFonts w:ascii="Times New Roman" w:eastAsia="MS Mincho" w:hAnsi="Times New Roman" w:cs="Times New Roman" w:hint="default"/>
      </w:rPr>
    </w:lvl>
    <w:lvl w:ilvl="2" w:tplc="1B18DDDC">
      <w:start w:val="4"/>
      <w:numFmt w:val="decimal"/>
      <w:lvlText w:val="%3."/>
      <w:lvlJc w:val="left"/>
      <w:pPr>
        <w:tabs>
          <w:tab w:val="num" w:pos="2415"/>
        </w:tabs>
        <w:ind w:left="2415" w:hanging="435"/>
      </w:pPr>
      <w:rPr>
        <w:rFonts w:hint="default"/>
        <w:b w:val="0"/>
        <w:sz w:val="20"/>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33B0CF6"/>
    <w:multiLevelType w:val="hybridMultilevel"/>
    <w:tmpl w:val="E5DA5974"/>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34C2275F"/>
    <w:multiLevelType w:val="hybridMultilevel"/>
    <w:tmpl w:val="4802E1DC"/>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nsid w:val="3B091576"/>
    <w:multiLevelType w:val="hybridMultilevel"/>
    <w:tmpl w:val="2E0E3EE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6">
    <w:nsid w:val="3B77718E"/>
    <w:multiLevelType w:val="hybridMultilevel"/>
    <w:tmpl w:val="6B0C08C6"/>
    <w:lvl w:ilvl="0" w:tplc="C69E348C">
      <w:start w:val="1"/>
      <w:numFmt w:val="bullet"/>
      <w:lvlText w:val=""/>
      <w:lvlJc w:val="left"/>
      <w:pPr>
        <w:tabs>
          <w:tab w:val="num" w:pos="720"/>
        </w:tabs>
        <w:ind w:left="720" w:hanging="360"/>
      </w:pPr>
      <w:rPr>
        <w:rFonts w:ascii="Wingdings" w:hAnsi="Wingdings" w:hint="default"/>
        <w:sz w:val="20"/>
        <w:szCs w:val="20"/>
      </w:rPr>
    </w:lvl>
    <w:lvl w:ilvl="1" w:tplc="0409000F">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1E9CB9B2"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F171677"/>
    <w:multiLevelType w:val="hybridMultilevel"/>
    <w:tmpl w:val="35F8D922"/>
    <w:lvl w:ilvl="0" w:tplc="6DA4BB56">
      <w:start w:val="65535"/>
      <w:numFmt w:val="bullet"/>
      <w:lvlText w:val="•"/>
      <w:lvlJc w:val="left"/>
      <w:pPr>
        <w:ind w:left="1211" w:hanging="360"/>
      </w:pPr>
      <w:rPr>
        <w:rFonts w:ascii="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8">
    <w:nsid w:val="47D73D7A"/>
    <w:multiLevelType w:val="hybridMultilevel"/>
    <w:tmpl w:val="C8B2DD4E"/>
    <w:lvl w:ilvl="0" w:tplc="0407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29">
    <w:nsid w:val="48785AA1"/>
    <w:multiLevelType w:val="hybridMultilevel"/>
    <w:tmpl w:val="26CAA01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0">
    <w:nsid w:val="490515CF"/>
    <w:multiLevelType w:val="hybridMultilevel"/>
    <w:tmpl w:val="B330CE4A"/>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4AE50391"/>
    <w:multiLevelType w:val="hybridMultilevel"/>
    <w:tmpl w:val="F33E3DA8"/>
    <w:lvl w:ilvl="0" w:tplc="329AC826">
      <w:start w:val="4"/>
      <w:numFmt w:val="bullet"/>
      <w:lvlText w:val="-"/>
      <w:lvlJc w:val="left"/>
      <w:pPr>
        <w:tabs>
          <w:tab w:val="num" w:pos="780"/>
        </w:tabs>
        <w:ind w:left="780" w:hanging="360"/>
      </w:pPr>
      <w:rPr>
        <w:rFonts w:ascii="Times New Roman" w:eastAsia="Times New Roman" w:hAnsi="Times New Roman" w:cs="Times New Roman"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2">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3">
    <w:nsid w:val="4E4330F8"/>
    <w:multiLevelType w:val="hybridMultilevel"/>
    <w:tmpl w:val="935CCB2E"/>
    <w:lvl w:ilvl="0" w:tplc="6DA4BB56">
      <w:start w:val="65535"/>
      <w:numFmt w:val="bullet"/>
      <w:lvlText w:val="•"/>
      <w:lvlJc w:val="left"/>
      <w:pPr>
        <w:ind w:left="1080" w:hanging="360"/>
      </w:pPr>
      <w:rPr>
        <w:rFonts w:ascii="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4">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36">
    <w:nsid w:val="5A151FD0"/>
    <w:multiLevelType w:val="hybridMultilevel"/>
    <w:tmpl w:val="6DCC8B70"/>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A3E4600"/>
    <w:multiLevelType w:val="multilevel"/>
    <w:tmpl w:val="53AC8284"/>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1004"/>
        </w:tabs>
        <w:ind w:left="1004" w:hanging="720"/>
      </w:pPr>
      <w:rPr>
        <w:rFonts w:hint="default"/>
      </w:rPr>
    </w:lvl>
    <w:lvl w:ilvl="2">
      <w:start w:val="2"/>
      <w:numFmt w:val="decimal"/>
      <w:lvlText w:val="%1.%2.%3."/>
      <w:lvlJc w:val="left"/>
      <w:pPr>
        <w:tabs>
          <w:tab w:val="num" w:pos="1506"/>
        </w:tabs>
        <w:ind w:left="1506"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38">
    <w:nsid w:val="60F56B88"/>
    <w:multiLevelType w:val="hybridMultilevel"/>
    <w:tmpl w:val="1D80F7F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2034EE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26C09CB"/>
    <w:multiLevelType w:val="hybridMultilevel"/>
    <w:tmpl w:val="B93A83AC"/>
    <w:lvl w:ilvl="0" w:tplc="C92E62C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440"/>
        </w:tabs>
        <w:ind w:left="1440"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nsid w:val="633111A4"/>
    <w:multiLevelType w:val="hybridMultilevel"/>
    <w:tmpl w:val="D76002C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636D077F"/>
    <w:multiLevelType w:val="hybridMultilevel"/>
    <w:tmpl w:val="88DAB856"/>
    <w:lvl w:ilvl="0" w:tplc="C69E348C">
      <w:start w:val="1"/>
      <w:numFmt w:val="bullet"/>
      <w:lvlText w:val=""/>
      <w:lvlJc w:val="left"/>
      <w:pPr>
        <w:tabs>
          <w:tab w:val="num" w:pos="1440"/>
        </w:tabs>
        <w:ind w:left="1440" w:hanging="360"/>
      </w:pPr>
      <w:rPr>
        <w:rFonts w:ascii="Wingdings" w:hAnsi="Wingdings" w:hint="default"/>
        <w:sz w:val="20"/>
        <w:szCs w:val="20"/>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648221A5"/>
    <w:multiLevelType w:val="hybridMultilevel"/>
    <w:tmpl w:val="0D12B906"/>
    <w:lvl w:ilvl="0" w:tplc="7D20AE6C">
      <w:start w:val="1"/>
      <w:numFmt w:val="decimal"/>
      <w:lvlText w:val="%1."/>
      <w:lvlJc w:val="left"/>
      <w:pPr>
        <w:tabs>
          <w:tab w:val="num" w:pos="1683"/>
        </w:tabs>
        <w:ind w:left="1683" w:hanging="975"/>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46">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ACB2ED3"/>
    <w:multiLevelType w:val="hybridMultilevel"/>
    <w:tmpl w:val="04A4743A"/>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9">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1">
    <w:nsid w:val="714A67E6"/>
    <w:multiLevelType w:val="hybridMultilevel"/>
    <w:tmpl w:val="75747738"/>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2">
    <w:nsid w:val="7179741E"/>
    <w:multiLevelType w:val="hybridMultilevel"/>
    <w:tmpl w:val="2C78540E"/>
    <w:lvl w:ilvl="0" w:tplc="C69E348C">
      <w:start w:val="1"/>
      <w:numFmt w:val="bullet"/>
      <w:lvlText w:val=""/>
      <w:lvlJc w:val="left"/>
      <w:pPr>
        <w:tabs>
          <w:tab w:val="num" w:pos="1800"/>
        </w:tabs>
        <w:ind w:left="1800" w:hanging="360"/>
      </w:pPr>
      <w:rPr>
        <w:rFonts w:ascii="Wingdings" w:hAnsi="Wingdings" w:hint="default"/>
        <w:sz w:val="20"/>
        <w:szCs w:val="20"/>
      </w:rPr>
    </w:lvl>
    <w:lvl w:ilvl="1" w:tplc="16F8A806">
      <w:start w:val="1"/>
      <w:numFmt w:val="bullet"/>
      <w:lvlText w:val=""/>
      <w:lvlJc w:val="left"/>
      <w:pPr>
        <w:tabs>
          <w:tab w:val="num" w:pos="1434"/>
        </w:tabs>
        <w:ind w:left="1664" w:hanging="224"/>
      </w:pPr>
      <w:rPr>
        <w:rFonts w:ascii="Wingdings" w:hAnsi="Wingdings" w:hint="default"/>
        <w:sz w:val="20"/>
        <w:szCs w:val="20"/>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3">
    <w:nsid w:val="74274E68"/>
    <w:multiLevelType w:val="hybridMultilevel"/>
    <w:tmpl w:val="4E2C87D2"/>
    <w:lvl w:ilvl="0" w:tplc="8214C85A">
      <w:start w:val="1"/>
      <w:numFmt w:val="bullet"/>
      <w:lvlText w:val="-"/>
      <w:lvlJc w:val="left"/>
      <w:pPr>
        <w:tabs>
          <w:tab w:val="num" w:pos="1800"/>
        </w:tabs>
        <w:ind w:left="1800" w:hanging="360"/>
      </w:pPr>
      <w:rPr>
        <w:rFonts w:hint="default"/>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4">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7317728"/>
    <w:multiLevelType w:val="hybridMultilevel"/>
    <w:tmpl w:val="0FAA5EA2"/>
    <w:lvl w:ilvl="0" w:tplc="FFFFFFFF">
      <w:start w:val="1"/>
      <w:numFmt w:val="bullet"/>
      <w:lvlText w:val="•"/>
      <w:lvlJc w:val="left"/>
      <w:pPr>
        <w:tabs>
          <w:tab w:val="num" w:pos="720"/>
        </w:tabs>
        <w:ind w:left="720" w:hanging="360"/>
      </w:pPr>
      <w:rPr>
        <w:rFonts w:ascii="Garamond" w:hAnsi="Garamond" w:hint="default"/>
      </w:rPr>
    </w:lvl>
    <w:lvl w:ilvl="1" w:tplc="FFFFFFFF" w:tentative="1">
      <w:start w:val="1"/>
      <w:numFmt w:val="bullet"/>
      <w:lvlText w:val="•"/>
      <w:lvlJc w:val="left"/>
      <w:pPr>
        <w:tabs>
          <w:tab w:val="num" w:pos="1440"/>
        </w:tabs>
        <w:ind w:left="1440" w:hanging="360"/>
      </w:pPr>
      <w:rPr>
        <w:rFonts w:ascii="Garamond" w:hAnsi="Garamond" w:hint="default"/>
      </w:rPr>
    </w:lvl>
    <w:lvl w:ilvl="2" w:tplc="FFFFFFFF" w:tentative="1">
      <w:start w:val="1"/>
      <w:numFmt w:val="bullet"/>
      <w:lvlText w:val="•"/>
      <w:lvlJc w:val="left"/>
      <w:pPr>
        <w:tabs>
          <w:tab w:val="num" w:pos="2160"/>
        </w:tabs>
        <w:ind w:left="2160" w:hanging="360"/>
      </w:pPr>
      <w:rPr>
        <w:rFonts w:ascii="Garamond" w:hAnsi="Garamond" w:hint="default"/>
      </w:rPr>
    </w:lvl>
    <w:lvl w:ilvl="3" w:tplc="FFFFFFFF" w:tentative="1">
      <w:start w:val="1"/>
      <w:numFmt w:val="bullet"/>
      <w:lvlText w:val="•"/>
      <w:lvlJc w:val="left"/>
      <w:pPr>
        <w:tabs>
          <w:tab w:val="num" w:pos="2880"/>
        </w:tabs>
        <w:ind w:left="2880" w:hanging="360"/>
      </w:pPr>
      <w:rPr>
        <w:rFonts w:ascii="Garamond" w:hAnsi="Garamond" w:hint="default"/>
      </w:rPr>
    </w:lvl>
    <w:lvl w:ilvl="4" w:tplc="FFFFFFFF" w:tentative="1">
      <w:start w:val="1"/>
      <w:numFmt w:val="bullet"/>
      <w:lvlText w:val="•"/>
      <w:lvlJc w:val="left"/>
      <w:pPr>
        <w:tabs>
          <w:tab w:val="num" w:pos="3600"/>
        </w:tabs>
        <w:ind w:left="3600" w:hanging="360"/>
      </w:pPr>
      <w:rPr>
        <w:rFonts w:ascii="Garamond" w:hAnsi="Garamond" w:hint="default"/>
      </w:rPr>
    </w:lvl>
    <w:lvl w:ilvl="5" w:tplc="FFFFFFFF" w:tentative="1">
      <w:start w:val="1"/>
      <w:numFmt w:val="bullet"/>
      <w:lvlText w:val="•"/>
      <w:lvlJc w:val="left"/>
      <w:pPr>
        <w:tabs>
          <w:tab w:val="num" w:pos="4320"/>
        </w:tabs>
        <w:ind w:left="4320" w:hanging="360"/>
      </w:pPr>
      <w:rPr>
        <w:rFonts w:ascii="Garamond" w:hAnsi="Garamond" w:hint="default"/>
      </w:rPr>
    </w:lvl>
    <w:lvl w:ilvl="6" w:tplc="FFFFFFFF" w:tentative="1">
      <w:start w:val="1"/>
      <w:numFmt w:val="bullet"/>
      <w:lvlText w:val="•"/>
      <w:lvlJc w:val="left"/>
      <w:pPr>
        <w:tabs>
          <w:tab w:val="num" w:pos="5040"/>
        </w:tabs>
        <w:ind w:left="5040" w:hanging="360"/>
      </w:pPr>
      <w:rPr>
        <w:rFonts w:ascii="Garamond" w:hAnsi="Garamond" w:hint="default"/>
      </w:rPr>
    </w:lvl>
    <w:lvl w:ilvl="7" w:tplc="FFFFFFFF" w:tentative="1">
      <w:start w:val="1"/>
      <w:numFmt w:val="bullet"/>
      <w:lvlText w:val="•"/>
      <w:lvlJc w:val="left"/>
      <w:pPr>
        <w:tabs>
          <w:tab w:val="num" w:pos="5760"/>
        </w:tabs>
        <w:ind w:left="5760" w:hanging="360"/>
      </w:pPr>
      <w:rPr>
        <w:rFonts w:ascii="Garamond" w:hAnsi="Garamond" w:hint="default"/>
      </w:rPr>
    </w:lvl>
    <w:lvl w:ilvl="8" w:tplc="FFFFFFFF" w:tentative="1">
      <w:start w:val="1"/>
      <w:numFmt w:val="bullet"/>
      <w:lvlText w:val="•"/>
      <w:lvlJc w:val="left"/>
      <w:pPr>
        <w:tabs>
          <w:tab w:val="num" w:pos="6480"/>
        </w:tabs>
        <w:ind w:left="6480" w:hanging="360"/>
      </w:pPr>
      <w:rPr>
        <w:rFonts w:ascii="Garamond" w:hAnsi="Garamond" w:hint="default"/>
      </w:rPr>
    </w:lvl>
  </w:abstractNum>
  <w:abstractNum w:abstractNumId="56">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abstractNum w:abstractNumId="57">
    <w:nsid w:val="7D7C5C2F"/>
    <w:multiLevelType w:val="hybridMultilevel"/>
    <w:tmpl w:val="A63835D0"/>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1"/>
  </w:num>
  <w:num w:numId="7">
    <w:abstractNumId w:val="54"/>
  </w:num>
  <w:num w:numId="8">
    <w:abstractNumId w:val="19"/>
  </w:num>
  <w:num w:numId="9">
    <w:abstractNumId w:val="7"/>
  </w:num>
  <w:num w:numId="10">
    <w:abstractNumId w:val="38"/>
  </w:num>
  <w:num w:numId="11">
    <w:abstractNumId w:val="57"/>
  </w:num>
  <w:num w:numId="12">
    <w:abstractNumId w:val="16"/>
  </w:num>
  <w:num w:numId="13">
    <w:abstractNumId w:val="5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0"/>
  </w:num>
  <w:num w:numId="16">
    <w:abstractNumId w:val="9"/>
  </w:num>
  <w:num w:numId="17">
    <w:abstractNumId w:val="23"/>
  </w:num>
  <w:num w:numId="18">
    <w:abstractNumId w:val="43"/>
  </w:num>
  <w:num w:numId="19">
    <w:abstractNumId w:val="26"/>
  </w:num>
  <w:num w:numId="20">
    <w:abstractNumId w:val="32"/>
  </w:num>
  <w:num w:numId="21">
    <w:abstractNumId w:val="29"/>
  </w:num>
  <w:num w:numId="22">
    <w:abstractNumId w:val="51"/>
  </w:num>
  <w:num w:numId="23">
    <w:abstractNumId w:val="15"/>
  </w:num>
  <w:num w:numId="24">
    <w:abstractNumId w:val="48"/>
  </w:num>
  <w:num w:numId="25">
    <w:abstractNumId w:val="12"/>
  </w:num>
  <w:num w:numId="26">
    <w:abstractNumId w:val="56"/>
  </w:num>
  <w:num w:numId="27">
    <w:abstractNumId w:val="52"/>
  </w:num>
  <w:num w:numId="28">
    <w:abstractNumId w:val="17"/>
  </w:num>
  <w:num w:numId="29">
    <w:abstractNumId w:val="4"/>
  </w:num>
  <w:num w:numId="30">
    <w:abstractNumId w:val="31"/>
  </w:num>
  <w:num w:numId="31">
    <w:abstractNumId w:val="55"/>
  </w:num>
  <w:num w:numId="32">
    <w:abstractNumId w:val="40"/>
  </w:num>
  <w:num w:numId="33">
    <w:abstractNumId w:val="25"/>
  </w:num>
  <w:num w:numId="34">
    <w:abstractNumId w:val="45"/>
  </w:num>
  <w:num w:numId="35">
    <w:abstractNumId w:val="1"/>
  </w:num>
  <w:num w:numId="36">
    <w:abstractNumId w:val="34"/>
  </w:num>
  <w:num w:numId="37">
    <w:abstractNumId w:val="50"/>
  </w:num>
  <w:num w:numId="38">
    <w:abstractNumId w:val="5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5"/>
  </w:num>
  <w:num w:numId="41">
    <w:abstractNumId w:val="5"/>
  </w:num>
  <w:num w:numId="42">
    <w:abstractNumId w:val="0"/>
  </w:num>
  <w:num w:numId="43">
    <w:abstractNumId w:val="37"/>
  </w:num>
  <w:num w:numId="44">
    <w:abstractNumId w:val="6"/>
  </w:num>
  <w:num w:numId="45">
    <w:abstractNumId w:val="20"/>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27"/>
  </w:num>
  <w:num w:numId="71">
    <w:abstractNumId w:val="33"/>
  </w:num>
  <w:num w:numId="72">
    <w:abstractNumId w:val="18"/>
  </w:num>
  <w:num w:numId="73">
    <w:abstractNumId w:val="41"/>
  </w:num>
  <w:num w:numId="74">
    <w:abstractNumId w:val="41"/>
  </w:num>
  <w:num w:numId="75">
    <w:abstractNumId w:val="46"/>
  </w:num>
  <w:num w:numId="76">
    <w:abstractNumId w:val="41"/>
  </w:num>
  <w:num w:numId="77">
    <w:abstractNumId w:val="41"/>
  </w:num>
  <w:num w:numId="78">
    <w:abstractNumId w:val="41"/>
  </w:num>
  <w:num w:numId="79">
    <w:abstractNumId w:val="41"/>
  </w:num>
  <w:num w:numId="80">
    <w:abstractNumId w:val="41"/>
  </w:num>
  <w:num w:numId="81">
    <w:abstractNumId w:val="41"/>
  </w:num>
  <w:num w:numId="82">
    <w:abstractNumId w:val="41"/>
  </w:num>
  <w:num w:numId="83">
    <w:abstractNumId w:val="41"/>
  </w:num>
  <w:num w:numId="84">
    <w:abstractNumId w:val="41"/>
  </w:num>
  <w:num w:numId="85">
    <w:abstractNumId w:val="41"/>
  </w:num>
  <w:num w:numId="86">
    <w:abstractNumId w:val="41"/>
  </w:num>
  <w:num w:numId="87">
    <w:abstractNumId w:val="41"/>
  </w:num>
  <w:num w:numId="88">
    <w:abstractNumId w:val="36"/>
  </w:num>
  <w:num w:numId="89">
    <w:abstractNumId w:val="41"/>
  </w:num>
  <w:num w:numId="90">
    <w:abstractNumId w:val="10"/>
  </w:num>
  <w:num w:numId="91">
    <w:abstractNumId w:val="44"/>
  </w:num>
  <w:num w:numId="92">
    <w:abstractNumId w:val="41"/>
  </w:num>
  <w:num w:numId="93">
    <w:abstractNumId w:val="41"/>
  </w:num>
  <w:num w:numId="94">
    <w:abstractNumId w:val="41"/>
  </w:num>
  <w:num w:numId="95">
    <w:abstractNumId w:val="41"/>
  </w:num>
  <w:num w:numId="96">
    <w:abstractNumId w:val="41"/>
  </w:num>
  <w:num w:numId="97">
    <w:abstractNumId w:val="41"/>
  </w:num>
  <w:num w:numId="98">
    <w:abstractNumId w:val="28"/>
  </w:num>
  <w:num w:numId="99">
    <w:abstractNumId w:val="8"/>
  </w:num>
  <w:num w:numId="100">
    <w:abstractNumId w:val="49"/>
  </w:num>
  <w:num w:numId="101">
    <w:abstractNumId w:val="2"/>
  </w:num>
  <w:num w:numId="102">
    <w:abstractNumId w:val="14"/>
  </w:num>
  <w:num w:numId="103">
    <w:abstractNumId w:val="47"/>
  </w:num>
  <w:num w:numId="104">
    <w:abstractNumId w:val="22"/>
  </w:num>
  <w:numIdMacAtCleanup w:val="9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a Miladinova">
    <w15:presenceInfo w15:providerId="AD" w15:userId="S-1-5-21-3470032345-2211321583-660534131-5641"/>
  </w15:person>
  <w15:person w15:author="Mladen Kolev">
    <w15:presenceInfo w15:providerId="AD" w15:userId="S-1-5-21-3470032345-2211321583-660534131-11129"/>
  </w15:person>
  <w15:person w15:author="Miroslava Peleva">
    <w15:presenceInfo w15:providerId="AD" w15:userId="S-1-5-21-3470032345-2211321583-660534131-5893"/>
  </w15:person>
  <w15:person w15:author="Gergana Mineva">
    <w15:presenceInfo w15:providerId="AD" w15:userId="S-1-5-21-3470032345-2211321583-660534131-10525"/>
  </w15:person>
  <w15:person w15:author="Stanislava Ilieva">
    <w15:presenceInfo w15:providerId="AD" w15:userId="S-1-5-21-3470032345-2211321583-660534131-11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4B"/>
    <w:rsid w:val="00002542"/>
    <w:rsid w:val="00011985"/>
    <w:rsid w:val="00033B0C"/>
    <w:rsid w:val="000439F4"/>
    <w:rsid w:val="00045353"/>
    <w:rsid w:val="00045A5B"/>
    <w:rsid w:val="00046A59"/>
    <w:rsid w:val="00065B29"/>
    <w:rsid w:val="00071B2D"/>
    <w:rsid w:val="00076686"/>
    <w:rsid w:val="0009123D"/>
    <w:rsid w:val="00091618"/>
    <w:rsid w:val="00094F2D"/>
    <w:rsid w:val="000B5509"/>
    <w:rsid w:val="000C22DA"/>
    <w:rsid w:val="000C3E47"/>
    <w:rsid w:val="000C7B3E"/>
    <w:rsid w:val="000D36E2"/>
    <w:rsid w:val="000E30C3"/>
    <w:rsid w:val="000E521F"/>
    <w:rsid w:val="0012641C"/>
    <w:rsid w:val="00130E4E"/>
    <w:rsid w:val="00137A62"/>
    <w:rsid w:val="0014041B"/>
    <w:rsid w:val="0014200F"/>
    <w:rsid w:val="001470B2"/>
    <w:rsid w:val="0015785E"/>
    <w:rsid w:val="001601B0"/>
    <w:rsid w:val="00167EBC"/>
    <w:rsid w:val="001811B9"/>
    <w:rsid w:val="001855E8"/>
    <w:rsid w:val="001867F2"/>
    <w:rsid w:val="001922FF"/>
    <w:rsid w:val="001D153D"/>
    <w:rsid w:val="001E1F79"/>
    <w:rsid w:val="001E50EA"/>
    <w:rsid w:val="001E6788"/>
    <w:rsid w:val="001E71F9"/>
    <w:rsid w:val="001F1C12"/>
    <w:rsid w:val="001F2A51"/>
    <w:rsid w:val="001F6237"/>
    <w:rsid w:val="001F6430"/>
    <w:rsid w:val="001F6ED9"/>
    <w:rsid w:val="002058F3"/>
    <w:rsid w:val="00211206"/>
    <w:rsid w:val="00215A23"/>
    <w:rsid w:val="00234722"/>
    <w:rsid w:val="0024124F"/>
    <w:rsid w:val="002437AA"/>
    <w:rsid w:val="00244D48"/>
    <w:rsid w:val="00246E25"/>
    <w:rsid w:val="002470A1"/>
    <w:rsid w:val="00257CEF"/>
    <w:rsid w:val="0026272B"/>
    <w:rsid w:val="0028721E"/>
    <w:rsid w:val="00295EF6"/>
    <w:rsid w:val="002A4ED0"/>
    <w:rsid w:val="002D200F"/>
    <w:rsid w:val="002D5E54"/>
    <w:rsid w:val="002E3823"/>
    <w:rsid w:val="003074C9"/>
    <w:rsid w:val="00311104"/>
    <w:rsid w:val="00315C62"/>
    <w:rsid w:val="00322C5C"/>
    <w:rsid w:val="00353C6F"/>
    <w:rsid w:val="003551B8"/>
    <w:rsid w:val="003603C2"/>
    <w:rsid w:val="003604C7"/>
    <w:rsid w:val="00365993"/>
    <w:rsid w:val="00371C15"/>
    <w:rsid w:val="00372371"/>
    <w:rsid w:val="00376070"/>
    <w:rsid w:val="00385B8F"/>
    <w:rsid w:val="0039082F"/>
    <w:rsid w:val="00392C85"/>
    <w:rsid w:val="00397066"/>
    <w:rsid w:val="00397D81"/>
    <w:rsid w:val="003B0737"/>
    <w:rsid w:val="003B2557"/>
    <w:rsid w:val="003B5051"/>
    <w:rsid w:val="003C1BBC"/>
    <w:rsid w:val="003F2656"/>
    <w:rsid w:val="00423366"/>
    <w:rsid w:val="0044043D"/>
    <w:rsid w:val="00443102"/>
    <w:rsid w:val="00446163"/>
    <w:rsid w:val="00450527"/>
    <w:rsid w:val="00456C7C"/>
    <w:rsid w:val="004622BD"/>
    <w:rsid w:val="00472D41"/>
    <w:rsid w:val="00485F8A"/>
    <w:rsid w:val="00494ECF"/>
    <w:rsid w:val="0049650D"/>
    <w:rsid w:val="00497D3E"/>
    <w:rsid w:val="004A4C00"/>
    <w:rsid w:val="004B09AF"/>
    <w:rsid w:val="004B22F0"/>
    <w:rsid w:val="004C26DA"/>
    <w:rsid w:val="004C503E"/>
    <w:rsid w:val="004D1171"/>
    <w:rsid w:val="004D7ED9"/>
    <w:rsid w:val="004E64BF"/>
    <w:rsid w:val="004E6DC0"/>
    <w:rsid w:val="004E7F78"/>
    <w:rsid w:val="004F1E89"/>
    <w:rsid w:val="00525F40"/>
    <w:rsid w:val="0052747A"/>
    <w:rsid w:val="00532356"/>
    <w:rsid w:val="0053302C"/>
    <w:rsid w:val="00537A6A"/>
    <w:rsid w:val="00542C56"/>
    <w:rsid w:val="005547E8"/>
    <w:rsid w:val="00556C52"/>
    <w:rsid w:val="005638B8"/>
    <w:rsid w:val="00593903"/>
    <w:rsid w:val="00597D4B"/>
    <w:rsid w:val="005A2AB3"/>
    <w:rsid w:val="005A30C5"/>
    <w:rsid w:val="005A6A3E"/>
    <w:rsid w:val="005A7D0F"/>
    <w:rsid w:val="005B0663"/>
    <w:rsid w:val="005C78A1"/>
    <w:rsid w:val="005D60D7"/>
    <w:rsid w:val="005E2508"/>
    <w:rsid w:val="005E2DFC"/>
    <w:rsid w:val="005F449D"/>
    <w:rsid w:val="005F6649"/>
    <w:rsid w:val="00617689"/>
    <w:rsid w:val="00657674"/>
    <w:rsid w:val="00657899"/>
    <w:rsid w:val="00663546"/>
    <w:rsid w:val="0069374B"/>
    <w:rsid w:val="006A5E40"/>
    <w:rsid w:val="006B6F63"/>
    <w:rsid w:val="006C3B50"/>
    <w:rsid w:val="006C770E"/>
    <w:rsid w:val="006D4D6A"/>
    <w:rsid w:val="006E5B75"/>
    <w:rsid w:val="00716F6C"/>
    <w:rsid w:val="00721FCC"/>
    <w:rsid w:val="00722EA0"/>
    <w:rsid w:val="00740312"/>
    <w:rsid w:val="00770993"/>
    <w:rsid w:val="00771421"/>
    <w:rsid w:val="00772066"/>
    <w:rsid w:val="00774897"/>
    <w:rsid w:val="0078128C"/>
    <w:rsid w:val="00786B07"/>
    <w:rsid w:val="00787C36"/>
    <w:rsid w:val="007903EE"/>
    <w:rsid w:val="00790913"/>
    <w:rsid w:val="007A2260"/>
    <w:rsid w:val="007B3EAF"/>
    <w:rsid w:val="007C4EF2"/>
    <w:rsid w:val="007F5437"/>
    <w:rsid w:val="0080356B"/>
    <w:rsid w:val="00810963"/>
    <w:rsid w:val="00813BA3"/>
    <w:rsid w:val="00821F7E"/>
    <w:rsid w:val="008316F5"/>
    <w:rsid w:val="00843168"/>
    <w:rsid w:val="00850A38"/>
    <w:rsid w:val="00850E67"/>
    <w:rsid w:val="008534CA"/>
    <w:rsid w:val="00853944"/>
    <w:rsid w:val="0086022B"/>
    <w:rsid w:val="00860785"/>
    <w:rsid w:val="008631B0"/>
    <w:rsid w:val="00871FCA"/>
    <w:rsid w:val="0088486A"/>
    <w:rsid w:val="00885B76"/>
    <w:rsid w:val="00886EB1"/>
    <w:rsid w:val="0089077F"/>
    <w:rsid w:val="00890A8A"/>
    <w:rsid w:val="00896C16"/>
    <w:rsid w:val="008B7DC1"/>
    <w:rsid w:val="008B7DEE"/>
    <w:rsid w:val="008C0BD9"/>
    <w:rsid w:val="008C4441"/>
    <w:rsid w:val="008D7B77"/>
    <w:rsid w:val="008E4B37"/>
    <w:rsid w:val="008F168B"/>
    <w:rsid w:val="008F2597"/>
    <w:rsid w:val="008F723C"/>
    <w:rsid w:val="0090309C"/>
    <w:rsid w:val="00905BE9"/>
    <w:rsid w:val="00906DB6"/>
    <w:rsid w:val="00917598"/>
    <w:rsid w:val="00950FB2"/>
    <w:rsid w:val="009532FB"/>
    <w:rsid w:val="00972389"/>
    <w:rsid w:val="00976D2A"/>
    <w:rsid w:val="00977C1F"/>
    <w:rsid w:val="0098319A"/>
    <w:rsid w:val="0098738C"/>
    <w:rsid w:val="009A19F4"/>
    <w:rsid w:val="009A43D0"/>
    <w:rsid w:val="009A6E9E"/>
    <w:rsid w:val="009B3ACE"/>
    <w:rsid w:val="009B432A"/>
    <w:rsid w:val="009D2967"/>
    <w:rsid w:val="009D50BA"/>
    <w:rsid w:val="009E0FE0"/>
    <w:rsid w:val="009E5020"/>
    <w:rsid w:val="009F04B5"/>
    <w:rsid w:val="009F6666"/>
    <w:rsid w:val="00A05F0E"/>
    <w:rsid w:val="00A10620"/>
    <w:rsid w:val="00A13F71"/>
    <w:rsid w:val="00A35665"/>
    <w:rsid w:val="00A75D13"/>
    <w:rsid w:val="00A77DD1"/>
    <w:rsid w:val="00A82FF9"/>
    <w:rsid w:val="00A86414"/>
    <w:rsid w:val="00AA0682"/>
    <w:rsid w:val="00AA1B94"/>
    <w:rsid w:val="00AB37AC"/>
    <w:rsid w:val="00AC6733"/>
    <w:rsid w:val="00AC7548"/>
    <w:rsid w:val="00AD19EA"/>
    <w:rsid w:val="00AD2331"/>
    <w:rsid w:val="00AE6AB1"/>
    <w:rsid w:val="00AF0144"/>
    <w:rsid w:val="00AF6C53"/>
    <w:rsid w:val="00B045BE"/>
    <w:rsid w:val="00B070C8"/>
    <w:rsid w:val="00B11BD4"/>
    <w:rsid w:val="00B26E79"/>
    <w:rsid w:val="00B41026"/>
    <w:rsid w:val="00B42D03"/>
    <w:rsid w:val="00B45511"/>
    <w:rsid w:val="00B53C4D"/>
    <w:rsid w:val="00B62655"/>
    <w:rsid w:val="00B64E3D"/>
    <w:rsid w:val="00B66D13"/>
    <w:rsid w:val="00B67A7E"/>
    <w:rsid w:val="00B76249"/>
    <w:rsid w:val="00B77F9E"/>
    <w:rsid w:val="00B845CB"/>
    <w:rsid w:val="00B84CA0"/>
    <w:rsid w:val="00B857DB"/>
    <w:rsid w:val="00B934EF"/>
    <w:rsid w:val="00BA30B2"/>
    <w:rsid w:val="00BD1E79"/>
    <w:rsid w:val="00BD2938"/>
    <w:rsid w:val="00BE12F7"/>
    <w:rsid w:val="00BE5E44"/>
    <w:rsid w:val="00BE79A3"/>
    <w:rsid w:val="00C04F73"/>
    <w:rsid w:val="00C1484E"/>
    <w:rsid w:val="00C14874"/>
    <w:rsid w:val="00C14D10"/>
    <w:rsid w:val="00C32C17"/>
    <w:rsid w:val="00C504A4"/>
    <w:rsid w:val="00C71D61"/>
    <w:rsid w:val="00C85F17"/>
    <w:rsid w:val="00CB6A41"/>
    <w:rsid w:val="00CB6C6B"/>
    <w:rsid w:val="00CD1D8E"/>
    <w:rsid w:val="00CE114A"/>
    <w:rsid w:val="00CE665A"/>
    <w:rsid w:val="00CE75F2"/>
    <w:rsid w:val="00CF5DCE"/>
    <w:rsid w:val="00D006DF"/>
    <w:rsid w:val="00D0280F"/>
    <w:rsid w:val="00D05269"/>
    <w:rsid w:val="00D060E6"/>
    <w:rsid w:val="00D210B4"/>
    <w:rsid w:val="00D22359"/>
    <w:rsid w:val="00D31119"/>
    <w:rsid w:val="00D44278"/>
    <w:rsid w:val="00D52183"/>
    <w:rsid w:val="00D52B38"/>
    <w:rsid w:val="00D54428"/>
    <w:rsid w:val="00D608B9"/>
    <w:rsid w:val="00D63824"/>
    <w:rsid w:val="00D852B9"/>
    <w:rsid w:val="00DC70ED"/>
    <w:rsid w:val="00DD384B"/>
    <w:rsid w:val="00DD70E8"/>
    <w:rsid w:val="00DD7F0E"/>
    <w:rsid w:val="00DE6D3F"/>
    <w:rsid w:val="00E03296"/>
    <w:rsid w:val="00E04F1F"/>
    <w:rsid w:val="00E3517F"/>
    <w:rsid w:val="00E37357"/>
    <w:rsid w:val="00E46532"/>
    <w:rsid w:val="00E47468"/>
    <w:rsid w:val="00E52D15"/>
    <w:rsid w:val="00E57633"/>
    <w:rsid w:val="00E62538"/>
    <w:rsid w:val="00E62C1F"/>
    <w:rsid w:val="00E67FA1"/>
    <w:rsid w:val="00E72D24"/>
    <w:rsid w:val="00E77E54"/>
    <w:rsid w:val="00E9659C"/>
    <w:rsid w:val="00EA22AE"/>
    <w:rsid w:val="00EB6C54"/>
    <w:rsid w:val="00EB7330"/>
    <w:rsid w:val="00ED223F"/>
    <w:rsid w:val="00EE3216"/>
    <w:rsid w:val="00EE5925"/>
    <w:rsid w:val="00EF6A76"/>
    <w:rsid w:val="00F00760"/>
    <w:rsid w:val="00F2046F"/>
    <w:rsid w:val="00F35343"/>
    <w:rsid w:val="00F3798D"/>
    <w:rsid w:val="00F54A2E"/>
    <w:rsid w:val="00F632CD"/>
    <w:rsid w:val="00F70799"/>
    <w:rsid w:val="00F71920"/>
    <w:rsid w:val="00F74A58"/>
    <w:rsid w:val="00F82192"/>
    <w:rsid w:val="00F878B0"/>
    <w:rsid w:val="00F87E60"/>
    <w:rsid w:val="00FA1B21"/>
    <w:rsid w:val="00FA4779"/>
    <w:rsid w:val="00FC76A7"/>
    <w:rsid w:val="00FD420E"/>
    <w:rsid w:val="00FD6DEF"/>
    <w:rsid w:val="00FE062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F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tabs>
        <w:tab w:val="clear" w:pos="1440"/>
        <w:tab w:val="num" w:pos="720"/>
      </w:tabs>
      <w:suppressAutoHyphens/>
      <w:spacing w:before="100" w:beforeAutospacing="1" w:after="240"/>
      <w:ind w:left="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42"/>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tabs>
        <w:tab w:val="clear" w:pos="1440"/>
        <w:tab w:val="num" w:pos="720"/>
      </w:tabs>
      <w:suppressAutoHyphens/>
      <w:spacing w:before="100" w:beforeAutospacing="1" w:after="240"/>
      <w:ind w:left="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42"/>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415D5-8F46-488B-AC18-06FF97A7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31</Pages>
  <Words>8933</Words>
  <Characters>50924</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Radoslava Veleva</cp:lastModifiedBy>
  <cp:revision>7</cp:revision>
  <dcterms:created xsi:type="dcterms:W3CDTF">2018-02-16T07:00:00Z</dcterms:created>
  <dcterms:modified xsi:type="dcterms:W3CDTF">2018-02-16T10:37:00Z</dcterms:modified>
</cp:coreProperties>
</file>